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rFonts w:ascii="华文中宋" w:hAnsi="华文中宋" w:eastAsia="华文中宋"/>
          <w:sz w:val="28"/>
          <w:szCs w:val="28"/>
        </w:rPr>
      </w:pPr>
      <w:r>
        <w:rPr>
          <w:rFonts w:hint="eastAsia" w:ascii="华文中宋" w:hAnsi="华文中宋" w:eastAsia="华文中宋"/>
          <w:sz w:val="36"/>
          <w:szCs w:val="36"/>
        </w:rPr>
        <w:t>中国新闻奖参评作品推荐表</w:t>
      </w:r>
      <w:r>
        <w:rPr>
          <w:rFonts w:hint="eastAsia" w:ascii="华文中宋" w:hAnsi="华文中宋" w:eastAsia="华文中宋"/>
          <w:sz w:val="28"/>
          <w:szCs w:val="28"/>
        </w:rPr>
        <w:t>（自荐、他荐作品）</w:t>
      </w:r>
    </w:p>
    <w:tbl>
      <w:tblPr>
        <w:tblStyle w:val="3"/>
        <w:tblpPr w:leftFromText="180" w:rightFromText="180" w:vertAnchor="text" w:horzAnchor="margin" w:tblpXSpec="center" w:tblpY="690"/>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0"/>
        <w:gridCol w:w="303"/>
        <w:gridCol w:w="972"/>
        <w:gridCol w:w="1248"/>
        <w:gridCol w:w="1032"/>
        <w:gridCol w:w="1368"/>
        <w:gridCol w:w="852"/>
        <w:gridCol w:w="124"/>
        <w:gridCol w:w="500"/>
        <w:gridCol w:w="201"/>
        <w:gridCol w:w="2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exact"/>
        </w:trPr>
        <w:tc>
          <w:tcPr>
            <w:tcW w:w="1567" w:type="dxa"/>
            <w:gridSpan w:val="3"/>
            <w:vMerge w:val="restart"/>
            <w:vAlign w:val="center"/>
          </w:tcPr>
          <w:p>
            <w:pPr>
              <w:spacing w:line="380" w:lineRule="exact"/>
              <w:jc w:val="center"/>
              <w:rPr>
                <w:rFonts w:ascii="华文中宋" w:hAnsi="华文中宋" w:eastAsia="华文中宋"/>
                <w:sz w:val="28"/>
              </w:rPr>
            </w:pPr>
            <w:r>
              <w:rPr>
                <w:rFonts w:hint="eastAsia" w:ascii="华文中宋" w:hAnsi="华文中宋" w:eastAsia="华文中宋"/>
                <w:sz w:val="28"/>
                <w:lang w:val="en-US" w:eastAsia="zh-CN"/>
              </w:rPr>
              <w:t>作</w:t>
            </w:r>
            <w:r>
              <w:rPr>
                <w:rFonts w:hint="eastAsia" w:ascii="华文中宋" w:hAnsi="华文中宋" w:eastAsia="华文中宋"/>
                <w:sz w:val="28"/>
              </w:rPr>
              <w:t>品标题</w:t>
            </w:r>
          </w:p>
        </w:tc>
        <w:tc>
          <w:tcPr>
            <w:tcW w:w="4620" w:type="dxa"/>
            <w:gridSpan w:val="4"/>
            <w:vMerge w:val="restart"/>
            <w:tcBorders>
              <w:top w:val="single" w:color="auto" w:sz="4" w:space="0"/>
              <w:left w:val="single" w:color="auto" w:sz="4" w:space="0"/>
              <w:right w:val="single" w:color="auto" w:sz="4" w:space="0"/>
            </w:tcBorders>
            <w:vAlign w:val="center"/>
          </w:tcPr>
          <w:p>
            <w:pPr>
              <w:spacing w:line="380" w:lineRule="exact"/>
              <w:jc w:val="both"/>
              <w:rPr>
                <w:rFonts w:hint="eastAsia" w:ascii="仿宋" w:hAnsi="仿宋" w:eastAsia="仿宋" w:cstheme="minorBidi"/>
                <w:kern w:val="2"/>
                <w:sz w:val="28"/>
                <w:szCs w:val="28"/>
                <w:lang w:val="en-US" w:eastAsia="zh-CN" w:bidi="ar-SA"/>
              </w:rPr>
            </w:pPr>
          </w:p>
          <w:p>
            <w:pPr>
              <w:spacing w:line="380" w:lineRule="exact"/>
              <w:jc w:val="both"/>
              <w:rPr>
                <w:rFonts w:ascii="华文中宋" w:hAnsi="华文中宋" w:eastAsia="华文中宋"/>
                <w:sz w:val="28"/>
              </w:rPr>
            </w:pPr>
            <w:r>
              <w:rPr>
                <w:rFonts w:hint="eastAsia" w:ascii="仿宋" w:hAnsi="仿宋" w:eastAsia="仿宋" w:cstheme="minorBidi"/>
                <w:kern w:val="2"/>
                <w:sz w:val="28"/>
                <w:szCs w:val="28"/>
                <w:lang w:val="en-US" w:eastAsia="zh-CN" w:bidi="ar-SA"/>
              </w:rPr>
              <w:t>农民圆梦的西辛庄实践</w:t>
            </w:r>
          </w:p>
          <w:p>
            <w:pPr>
              <w:spacing w:line="380" w:lineRule="exact"/>
              <w:jc w:val="center"/>
              <w:rPr>
                <w:rFonts w:ascii="华文中宋" w:hAnsi="华文中宋" w:eastAsia="华文中宋"/>
                <w:sz w:val="28"/>
              </w:rPr>
            </w:pPr>
          </w:p>
        </w:tc>
        <w:tc>
          <w:tcPr>
            <w:tcW w:w="1476" w:type="dxa"/>
            <w:gridSpan w:val="3"/>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r>
              <w:rPr>
                <w:rFonts w:hint="eastAsia" w:ascii="华文中宋" w:hAnsi="华文中宋" w:eastAsia="华文中宋"/>
                <w:sz w:val="28"/>
              </w:rPr>
              <w:t>参评项目</w:t>
            </w:r>
          </w:p>
        </w:tc>
        <w:tc>
          <w:tcPr>
            <w:tcW w:w="2251" w:type="dxa"/>
            <w:gridSpan w:val="2"/>
            <w:tcBorders>
              <w:top w:val="single" w:color="auto" w:sz="4" w:space="0"/>
              <w:left w:val="single" w:color="auto" w:sz="4" w:space="0"/>
              <w:right w:val="single" w:color="auto" w:sz="4" w:space="0"/>
            </w:tcBorders>
            <w:vAlign w:val="center"/>
          </w:tcPr>
          <w:p>
            <w:pPr>
              <w:rPr>
                <w:rFonts w:hint="default" w:ascii="仿宋_GB2312" w:eastAsia="仿宋_GB2312"/>
                <w:sz w:val="28"/>
                <w:lang w:val="en-US" w:eastAsia="zh-CN"/>
              </w:rPr>
            </w:pPr>
            <w:r>
              <w:rPr>
                <w:rFonts w:hint="eastAsia" w:ascii="仿宋" w:hAnsi="仿宋" w:eastAsia="仿宋" w:cstheme="minorBidi"/>
                <w:kern w:val="2"/>
                <w:sz w:val="28"/>
                <w:szCs w:val="28"/>
                <w:lang w:val="en-US" w:eastAsia="zh-CN" w:bidi="ar-SA"/>
              </w:rPr>
              <w:t>通讯及深度报道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6" w:hRule="exact"/>
        </w:trPr>
        <w:tc>
          <w:tcPr>
            <w:tcW w:w="1567" w:type="dxa"/>
            <w:gridSpan w:val="3"/>
            <w:vMerge w:val="continue"/>
            <w:vAlign w:val="center"/>
          </w:tcPr>
          <w:p>
            <w:pPr>
              <w:spacing w:line="380" w:lineRule="exact"/>
              <w:jc w:val="center"/>
              <w:rPr>
                <w:rFonts w:ascii="华文中宋" w:hAnsi="华文中宋" w:eastAsia="华文中宋"/>
                <w:sz w:val="28"/>
              </w:rPr>
            </w:pPr>
          </w:p>
        </w:tc>
        <w:tc>
          <w:tcPr>
            <w:tcW w:w="4620" w:type="dxa"/>
            <w:gridSpan w:val="4"/>
            <w:vMerge w:val="continue"/>
            <w:tcBorders>
              <w:top w:val="single" w:color="auto" w:sz="4" w:space="0"/>
              <w:left w:val="single" w:color="auto" w:sz="4" w:space="0"/>
              <w:right w:val="single" w:color="auto" w:sz="4" w:space="0"/>
            </w:tcBorders>
            <w:vAlign w:val="center"/>
          </w:tcPr>
          <w:p>
            <w:pPr>
              <w:spacing w:line="380" w:lineRule="exact"/>
              <w:jc w:val="center"/>
              <w:rPr>
                <w:rFonts w:ascii="华文中宋" w:hAnsi="华文中宋" w:eastAsia="华文中宋"/>
                <w:sz w:val="28"/>
              </w:rPr>
            </w:pPr>
          </w:p>
        </w:tc>
        <w:tc>
          <w:tcPr>
            <w:tcW w:w="852" w:type="dxa"/>
            <w:tcBorders>
              <w:top w:val="single" w:color="auto" w:sz="4" w:space="0"/>
              <w:left w:val="single" w:color="auto" w:sz="4" w:space="0"/>
              <w:right w:val="single" w:color="auto" w:sz="4" w:space="0"/>
            </w:tcBorders>
            <w:vAlign w:val="center"/>
          </w:tcPr>
          <w:p>
            <w:pPr>
              <w:rPr>
                <w:rFonts w:hint="eastAsia" w:ascii="仿宋_GB2312" w:eastAsia="仿宋_GB2312"/>
                <w:sz w:val="28"/>
                <w:lang w:val="en-US" w:eastAsia="zh-CN"/>
              </w:rPr>
            </w:pPr>
            <w:r>
              <w:rPr>
                <w:rFonts w:hint="eastAsia" w:ascii="华文中宋" w:hAnsi="华文中宋" w:eastAsia="华文中宋"/>
                <w:sz w:val="28"/>
                <w:lang w:val="en-US" w:eastAsia="zh-CN"/>
              </w:rPr>
              <w:t>体裁</w:t>
            </w:r>
          </w:p>
        </w:tc>
        <w:tc>
          <w:tcPr>
            <w:tcW w:w="2875" w:type="dxa"/>
            <w:gridSpan w:val="4"/>
            <w:tcBorders>
              <w:top w:val="single" w:color="auto" w:sz="4" w:space="0"/>
              <w:left w:val="single" w:color="auto" w:sz="4" w:space="0"/>
              <w:right w:val="single" w:color="auto" w:sz="4" w:space="0"/>
            </w:tcBorders>
            <w:vAlign w:val="center"/>
          </w:tcPr>
          <w:p>
            <w:pPr>
              <w:rPr>
                <w:rFonts w:hint="eastAsia" w:ascii="仿宋_GB2312" w:eastAsia="仿宋_GB2312"/>
                <w:sz w:val="28"/>
                <w:lang w:val="en-US" w:eastAsia="zh-CN"/>
              </w:rPr>
            </w:pPr>
            <w:r>
              <w:rPr>
                <w:rFonts w:hint="eastAsia" w:ascii="仿宋" w:hAnsi="仿宋" w:eastAsia="仿宋" w:cstheme="minorBidi"/>
                <w:kern w:val="2"/>
                <w:sz w:val="28"/>
                <w:szCs w:val="28"/>
                <w:lang w:val="en-US" w:eastAsia="zh-CN" w:bidi="ar-SA"/>
              </w:rPr>
              <w:t>文字通讯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exact"/>
        </w:trPr>
        <w:tc>
          <w:tcPr>
            <w:tcW w:w="1567" w:type="dxa"/>
            <w:gridSpan w:val="3"/>
            <w:vMerge w:val="continue"/>
            <w:vAlign w:val="center"/>
          </w:tcPr>
          <w:p>
            <w:pPr>
              <w:spacing w:line="380" w:lineRule="exact"/>
              <w:jc w:val="center"/>
              <w:rPr>
                <w:rFonts w:ascii="华文中宋" w:hAnsi="华文中宋" w:eastAsia="华文中宋"/>
                <w:sz w:val="28"/>
              </w:rPr>
            </w:pPr>
          </w:p>
        </w:tc>
        <w:tc>
          <w:tcPr>
            <w:tcW w:w="4620" w:type="dxa"/>
            <w:gridSpan w:val="4"/>
            <w:vMerge w:val="continue"/>
            <w:tcBorders>
              <w:left w:val="single" w:color="auto" w:sz="4" w:space="0"/>
              <w:bottom w:val="single" w:color="auto" w:sz="4" w:space="0"/>
              <w:right w:val="single" w:color="auto" w:sz="4" w:space="0"/>
            </w:tcBorders>
            <w:vAlign w:val="center"/>
          </w:tcPr>
          <w:p>
            <w:pPr>
              <w:spacing w:line="380" w:lineRule="exact"/>
              <w:jc w:val="center"/>
              <w:rPr>
                <w:rFonts w:ascii="华文中宋" w:hAnsi="华文中宋" w:eastAsia="华文中宋"/>
                <w:sz w:val="28"/>
              </w:rPr>
            </w:pPr>
          </w:p>
        </w:tc>
        <w:tc>
          <w:tcPr>
            <w:tcW w:w="852" w:type="dxa"/>
            <w:tcBorders>
              <w:left w:val="single" w:color="auto" w:sz="4" w:space="0"/>
              <w:bottom w:val="single" w:color="auto" w:sz="4" w:space="0"/>
              <w:right w:val="single" w:color="auto" w:sz="4" w:space="0"/>
            </w:tcBorders>
            <w:vAlign w:val="center"/>
          </w:tcPr>
          <w:p>
            <w:pPr>
              <w:spacing w:line="380" w:lineRule="exact"/>
              <w:jc w:val="both"/>
              <w:rPr>
                <w:rFonts w:ascii="华文中宋" w:hAnsi="华文中宋" w:eastAsia="华文中宋"/>
                <w:sz w:val="28"/>
              </w:rPr>
            </w:pPr>
            <w:r>
              <w:rPr>
                <w:rFonts w:hint="eastAsia" w:ascii="华文中宋" w:hAnsi="华文中宋" w:eastAsia="华文中宋"/>
                <w:sz w:val="28"/>
              </w:rPr>
              <w:t>语种</w:t>
            </w:r>
          </w:p>
        </w:tc>
        <w:tc>
          <w:tcPr>
            <w:tcW w:w="2875" w:type="dxa"/>
            <w:gridSpan w:val="4"/>
            <w:tcBorders>
              <w:left w:val="single" w:color="auto" w:sz="4" w:space="0"/>
              <w:bottom w:val="single" w:color="auto" w:sz="4" w:space="0"/>
              <w:right w:val="single" w:color="auto" w:sz="4" w:space="0"/>
            </w:tcBorders>
            <w:vAlign w:val="center"/>
          </w:tcPr>
          <w:p>
            <w:pPr>
              <w:rPr>
                <w:rFonts w:hint="eastAsia" w:ascii="仿宋_GB2312" w:eastAsia="仿宋_GB2312"/>
                <w:sz w:val="28"/>
                <w:lang w:val="en-US" w:eastAsia="zh-CN"/>
              </w:rPr>
            </w:pPr>
            <w:r>
              <w:rPr>
                <w:rFonts w:hint="eastAsia" w:ascii="仿宋" w:hAnsi="仿宋" w:eastAsia="仿宋" w:cstheme="minorBidi"/>
                <w:kern w:val="2"/>
                <w:sz w:val="28"/>
                <w:szCs w:val="28"/>
                <w:lang w:val="en-US" w:eastAsia="zh-CN" w:bidi="ar-SA"/>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atLeast"/>
        </w:trPr>
        <w:tc>
          <w:tcPr>
            <w:tcW w:w="1567" w:type="dxa"/>
            <w:gridSpan w:val="3"/>
            <w:vAlign w:val="center"/>
          </w:tcPr>
          <w:p>
            <w:pPr>
              <w:spacing w:line="320" w:lineRule="exact"/>
              <w:jc w:val="center"/>
              <w:rPr>
                <w:rFonts w:ascii="华文中宋" w:hAnsi="华文中宋" w:eastAsia="华文中宋"/>
                <w:spacing w:val="-12"/>
                <w:sz w:val="28"/>
              </w:rPr>
            </w:pPr>
            <w:r>
              <w:rPr>
                <w:rFonts w:hint="eastAsia" w:ascii="华文中宋" w:hAnsi="华文中宋" w:eastAsia="华文中宋"/>
                <w:spacing w:val="-12"/>
                <w:sz w:val="28"/>
              </w:rPr>
              <w:t>作  者</w:t>
            </w:r>
          </w:p>
          <w:p>
            <w:pPr>
              <w:spacing w:line="320" w:lineRule="exact"/>
              <w:jc w:val="center"/>
              <w:rPr>
                <w:rFonts w:ascii="华文中宋" w:hAnsi="华文中宋" w:eastAsia="华文中宋"/>
                <w:spacing w:val="-12"/>
                <w:sz w:val="24"/>
              </w:rPr>
            </w:pPr>
            <w:r>
              <w:rPr>
                <w:rFonts w:hint="eastAsia" w:ascii="华文中宋" w:hAnsi="华文中宋" w:eastAsia="华文中宋"/>
                <w:spacing w:val="-12"/>
                <w:sz w:val="24"/>
              </w:rPr>
              <w:t>（主创人员）</w:t>
            </w:r>
          </w:p>
        </w:tc>
        <w:tc>
          <w:tcPr>
            <w:tcW w:w="3252"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仿宋" w:hAnsi="仿宋" w:eastAsia="仿宋" w:cstheme="minorBidi"/>
                <w:kern w:val="2"/>
                <w:sz w:val="28"/>
                <w:szCs w:val="28"/>
                <w:lang w:val="en-US" w:eastAsia="zh-CN" w:bidi="ar-SA"/>
              </w:rPr>
            </w:pPr>
            <w:r>
              <w:rPr>
                <w:rFonts w:hint="eastAsia" w:ascii="仿宋" w:hAnsi="仿宋" w:eastAsia="仿宋" w:cstheme="minorBidi"/>
                <w:kern w:val="2"/>
                <w:sz w:val="28"/>
                <w:szCs w:val="28"/>
                <w:lang w:val="en-US" w:eastAsia="zh-CN" w:bidi="ar-SA"/>
              </w:rPr>
              <w:t>集体（吉子文 杨少军</w:t>
            </w:r>
          </w:p>
          <w:p>
            <w:pPr>
              <w:spacing w:line="320" w:lineRule="exact"/>
              <w:jc w:val="both"/>
              <w:rPr>
                <w:rFonts w:hint="default" w:ascii="仿宋" w:hAnsi="仿宋" w:eastAsia="仿宋"/>
                <w:sz w:val="28"/>
                <w:szCs w:val="28"/>
                <w:lang w:val="en-US"/>
              </w:rPr>
            </w:pPr>
            <w:r>
              <w:rPr>
                <w:rFonts w:hint="eastAsia" w:ascii="仿宋" w:hAnsi="仿宋" w:eastAsia="仿宋" w:cstheme="minorBidi"/>
                <w:kern w:val="2"/>
                <w:sz w:val="28"/>
                <w:szCs w:val="28"/>
                <w:lang w:val="en-US" w:eastAsia="zh-CN" w:bidi="ar-SA"/>
              </w:rPr>
              <w:t>贺德敬 王金勇 李振涛）</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sz w:val="28"/>
              </w:rPr>
            </w:pPr>
            <w:r>
              <w:rPr>
                <w:rFonts w:hint="eastAsia" w:ascii="华文中宋" w:hAnsi="华文中宋" w:eastAsia="华文中宋"/>
                <w:sz w:val="28"/>
              </w:rPr>
              <w:t>编辑</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spacing w:line="320" w:lineRule="exact"/>
              <w:jc w:val="both"/>
              <w:rPr>
                <w:rFonts w:hint="eastAsia" w:ascii="华文中宋" w:hAnsi="华文中宋" w:eastAsia="华文中宋"/>
                <w:spacing w:val="-12"/>
                <w:sz w:val="28"/>
              </w:rPr>
            </w:pPr>
            <w:r>
              <w:rPr>
                <w:rFonts w:hint="eastAsia" w:ascii="仿宋" w:hAnsi="仿宋" w:eastAsia="仿宋" w:cstheme="minorBidi"/>
                <w:kern w:val="2"/>
                <w:sz w:val="28"/>
                <w:szCs w:val="28"/>
                <w:lang w:val="en-US" w:eastAsia="zh-CN" w:bidi="ar-SA"/>
              </w:rPr>
              <w:t>周源  张利敏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exact"/>
        </w:trPr>
        <w:tc>
          <w:tcPr>
            <w:tcW w:w="1567" w:type="dxa"/>
            <w:gridSpan w:val="3"/>
            <w:vAlign w:val="center"/>
          </w:tcPr>
          <w:p>
            <w:pPr>
              <w:jc w:val="center"/>
              <w:rPr>
                <w:rFonts w:ascii="华文中宋" w:hAnsi="华文中宋" w:eastAsia="华文中宋"/>
                <w:sz w:val="28"/>
              </w:rPr>
            </w:pPr>
            <w:r>
              <w:rPr>
                <w:rFonts w:hint="eastAsia" w:ascii="华文中宋" w:hAnsi="华文中宋" w:eastAsia="华文中宋"/>
                <w:sz w:val="28"/>
              </w:rPr>
              <w:t>刊播单位</w:t>
            </w:r>
          </w:p>
        </w:tc>
        <w:tc>
          <w:tcPr>
            <w:tcW w:w="3252" w:type="dxa"/>
            <w:gridSpan w:val="3"/>
            <w:tcBorders>
              <w:top w:val="single" w:color="auto" w:sz="4" w:space="0"/>
              <w:left w:val="single" w:color="auto" w:sz="4" w:space="0"/>
              <w:bottom w:val="single" w:color="auto" w:sz="4" w:space="0"/>
              <w:right w:val="single" w:color="auto" w:sz="4" w:space="0"/>
            </w:tcBorders>
            <w:vAlign w:val="center"/>
          </w:tcPr>
          <w:p>
            <w:pPr>
              <w:jc w:val="both"/>
              <w:rPr>
                <w:rFonts w:ascii="华文中宋" w:hAnsi="华文中宋" w:eastAsia="华文中宋"/>
                <w:sz w:val="28"/>
              </w:rPr>
            </w:pPr>
            <w:r>
              <w:rPr>
                <w:rFonts w:hint="eastAsia" w:ascii="仿宋" w:hAnsi="仿宋" w:eastAsia="仿宋" w:cstheme="minorBidi"/>
                <w:kern w:val="2"/>
                <w:sz w:val="28"/>
                <w:szCs w:val="28"/>
                <w:lang w:val="en-US" w:eastAsia="zh-CN" w:bidi="ar-SA"/>
              </w:rPr>
              <w:t>濮阳日报社</w:t>
            </w:r>
          </w:p>
        </w:tc>
        <w:tc>
          <w:tcPr>
            <w:tcW w:w="1368" w:type="dxa"/>
            <w:tcBorders>
              <w:top w:val="single" w:color="auto" w:sz="4" w:space="0"/>
              <w:left w:val="single" w:color="auto" w:sz="4" w:space="0"/>
              <w:bottom w:val="single" w:color="auto" w:sz="4" w:space="0"/>
              <w:right w:val="single" w:color="auto" w:sz="4" w:space="0"/>
            </w:tcBorders>
            <w:vAlign w:val="center"/>
          </w:tcPr>
          <w:p>
            <w:pPr>
              <w:jc w:val="center"/>
              <w:rPr>
                <w:rFonts w:ascii="华文中宋" w:hAnsi="华文中宋" w:eastAsia="华文中宋"/>
                <w:sz w:val="28"/>
              </w:rPr>
            </w:pPr>
            <w:r>
              <w:rPr>
                <w:rFonts w:hint="eastAsia" w:ascii="华文中宋" w:hAnsi="华文中宋" w:eastAsia="华文中宋"/>
                <w:sz w:val="28"/>
              </w:rPr>
              <w:t>刊播</w:t>
            </w:r>
            <w:r>
              <w:rPr>
                <w:rFonts w:hint="eastAsia" w:ascii="华文中宋" w:hAnsi="华文中宋" w:eastAsia="华文中宋"/>
                <w:sz w:val="28"/>
                <w:lang w:val="en-US" w:eastAsia="zh-CN"/>
              </w:rPr>
              <w:t>日期</w:t>
            </w:r>
            <w:r>
              <w:rPr>
                <w:rFonts w:hint="eastAsia" w:ascii="华文中宋" w:hAnsi="华文中宋" w:eastAsia="华文中宋"/>
                <w:sz w:val="28"/>
              </w:rPr>
              <w:t>日期</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jc w:val="both"/>
              <w:rPr>
                <w:rFonts w:ascii="仿宋" w:hAnsi="仿宋" w:eastAsia="仿宋"/>
                <w:color w:val="808080"/>
                <w:w w:val="95"/>
                <w:szCs w:val="21"/>
              </w:rPr>
            </w:pPr>
            <w:r>
              <w:rPr>
                <w:rFonts w:hint="eastAsia" w:ascii="仿宋" w:hAnsi="仿宋" w:eastAsia="仿宋" w:cstheme="minorBidi"/>
                <w:kern w:val="2"/>
                <w:sz w:val="28"/>
                <w:szCs w:val="28"/>
                <w:lang w:val="en-US" w:eastAsia="zh-CN" w:bidi="ar-SA"/>
              </w:rPr>
              <w:t>2019年3月26日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7" w:hRule="exact"/>
        </w:trPr>
        <w:tc>
          <w:tcPr>
            <w:tcW w:w="1567" w:type="dxa"/>
            <w:gridSpan w:val="3"/>
            <w:vAlign w:val="center"/>
          </w:tcPr>
          <w:p>
            <w:pPr>
              <w:spacing w:line="340" w:lineRule="exact"/>
              <w:jc w:val="center"/>
              <w:rPr>
                <w:rFonts w:ascii="华文中宋" w:hAnsi="华文中宋" w:eastAsia="华文中宋"/>
                <w:sz w:val="24"/>
              </w:rPr>
            </w:pPr>
            <w:r>
              <w:rPr>
                <w:rFonts w:hint="eastAsia" w:ascii="华文中宋" w:hAnsi="华文中宋" w:eastAsia="华文中宋"/>
                <w:sz w:val="28"/>
              </w:rPr>
              <w:t>刊播版面</w:t>
            </w:r>
            <w:r>
              <w:rPr>
                <w:rFonts w:hint="eastAsia" w:ascii="华文中宋" w:hAnsi="华文中宋" w:eastAsia="华文中宋"/>
                <w:spacing w:val="-12"/>
                <w:sz w:val="28"/>
              </w:rPr>
              <w:t>(</w:t>
            </w:r>
            <w:r>
              <w:rPr>
                <w:rFonts w:hint="eastAsia" w:ascii="华文中宋" w:hAnsi="华文中宋" w:eastAsia="华文中宋"/>
                <w:spacing w:val="-12"/>
                <w:sz w:val="24"/>
              </w:rPr>
              <w:t>名称和版次)</w:t>
            </w:r>
          </w:p>
        </w:tc>
        <w:tc>
          <w:tcPr>
            <w:tcW w:w="3252"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olor w:val="808080"/>
                <w:szCs w:val="21"/>
              </w:rPr>
            </w:pPr>
            <w:r>
              <w:rPr>
                <w:rFonts w:hint="eastAsia" w:ascii="仿宋" w:hAnsi="仿宋" w:eastAsia="仿宋" w:cstheme="minorBidi"/>
                <w:kern w:val="2"/>
                <w:sz w:val="28"/>
                <w:szCs w:val="28"/>
                <w:lang w:val="en-US" w:eastAsia="zh-CN" w:bidi="ar-SA"/>
              </w:rPr>
              <w:t>要闻一版</w:t>
            </w:r>
          </w:p>
        </w:tc>
        <w:tc>
          <w:tcPr>
            <w:tcW w:w="1368"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华文中宋" w:hAnsi="华文中宋" w:eastAsia="华文中宋"/>
                <w:sz w:val="28"/>
              </w:rPr>
            </w:pPr>
            <w:r>
              <w:rPr>
                <w:rFonts w:hint="eastAsia" w:ascii="华文中宋" w:hAnsi="华文中宋" w:eastAsia="华文中宋"/>
                <w:sz w:val="28"/>
              </w:rPr>
              <w:t>作品字数</w:t>
            </w:r>
          </w:p>
          <w:p>
            <w:pPr>
              <w:jc w:val="both"/>
              <w:rPr>
                <w:rFonts w:hint="eastAsia" w:ascii="华文中宋" w:hAnsi="华文中宋" w:eastAsia="华文中宋"/>
                <w:sz w:val="28"/>
                <w:lang w:val="en-US" w:eastAsia="zh-CN"/>
              </w:rPr>
            </w:pPr>
            <w:r>
              <w:rPr>
                <w:rFonts w:hint="eastAsia" w:ascii="华文中宋" w:hAnsi="华文中宋" w:eastAsia="华文中宋"/>
                <w:spacing w:val="-12"/>
                <w:sz w:val="24"/>
              </w:rPr>
              <w:t>（时长）</w:t>
            </w:r>
          </w:p>
        </w:tc>
        <w:tc>
          <w:tcPr>
            <w:tcW w:w="3727" w:type="dxa"/>
            <w:gridSpan w:val="5"/>
            <w:tcBorders>
              <w:top w:val="single" w:color="auto" w:sz="4" w:space="0"/>
              <w:left w:val="single" w:color="auto" w:sz="4" w:space="0"/>
              <w:bottom w:val="single" w:color="auto" w:sz="4" w:space="0"/>
              <w:right w:val="single" w:color="auto" w:sz="4" w:space="0"/>
            </w:tcBorders>
            <w:vAlign w:val="center"/>
          </w:tcPr>
          <w:p>
            <w:pPr>
              <w:jc w:val="both"/>
              <w:rPr>
                <w:rFonts w:hint="default" w:ascii="华文中宋" w:hAnsi="华文中宋" w:eastAsia="华文中宋"/>
                <w:sz w:val="28"/>
                <w:lang w:val="en-US" w:eastAsia="zh-CN"/>
              </w:rPr>
            </w:pPr>
            <w:r>
              <w:rPr>
                <w:rFonts w:hint="eastAsia" w:ascii="仿宋" w:hAnsi="仿宋" w:eastAsia="仿宋" w:cstheme="minorBidi"/>
                <w:kern w:val="2"/>
                <w:sz w:val="28"/>
                <w:szCs w:val="28"/>
                <w:lang w:val="en-US" w:eastAsia="zh-CN" w:bidi="ar-SA"/>
              </w:rPr>
              <w:t>2892字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exact"/>
        </w:trPr>
        <w:tc>
          <w:tcPr>
            <w:tcW w:w="4819" w:type="dxa"/>
            <w:gridSpan w:val="6"/>
            <w:tcBorders>
              <w:right w:val="single" w:color="auto" w:sz="4" w:space="0"/>
            </w:tcBorders>
            <w:vAlign w:val="center"/>
          </w:tcPr>
          <w:p>
            <w:pPr>
              <w:jc w:val="left"/>
              <w:rPr>
                <w:rFonts w:hint="default" w:ascii="华文中宋" w:hAnsi="华文中宋" w:eastAsia="华文中宋"/>
                <w:sz w:val="28"/>
                <w:lang w:val="en-US" w:eastAsia="zh-CN"/>
              </w:rPr>
            </w:pPr>
            <w:r>
              <w:rPr>
                <w:rFonts w:hint="eastAsia" w:ascii="华文中宋" w:hAnsi="华文中宋" w:eastAsia="华文中宋"/>
                <w:sz w:val="28"/>
                <w:lang w:val="en-US" w:eastAsia="zh-CN"/>
              </w:rPr>
              <w:t>自荐作品所获奖项名称</w:t>
            </w:r>
          </w:p>
        </w:tc>
        <w:tc>
          <w:tcPr>
            <w:tcW w:w="5095" w:type="dxa"/>
            <w:gridSpan w:val="6"/>
            <w:tcBorders>
              <w:top w:val="single" w:color="auto" w:sz="4" w:space="0"/>
              <w:left w:val="single" w:color="auto" w:sz="4" w:space="0"/>
              <w:bottom w:val="single" w:color="auto" w:sz="4" w:space="0"/>
              <w:right w:val="single" w:color="auto" w:sz="4" w:space="0"/>
            </w:tcBorders>
            <w:vAlign w:val="center"/>
          </w:tcPr>
          <w:p>
            <w:pPr>
              <w:jc w:val="both"/>
              <w:rPr>
                <w:rFonts w:hint="default" w:ascii="华文中宋" w:hAnsi="华文中宋" w:eastAsia="华文中宋"/>
                <w:sz w:val="28"/>
                <w:lang w:val="en-US" w:eastAsia="zh-CN"/>
              </w:rPr>
            </w:pPr>
            <w:r>
              <w:rPr>
                <w:rFonts w:hint="eastAsia" w:ascii="仿宋" w:hAnsi="仿宋" w:eastAsia="仿宋" w:cstheme="minorBidi"/>
                <w:kern w:val="2"/>
                <w:sz w:val="28"/>
                <w:szCs w:val="28"/>
                <w:lang w:val="en-US" w:eastAsia="zh-CN" w:bidi="ar-SA"/>
              </w:rPr>
              <w:t>第37届（2019年度）河南新闻奖一等奖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19" w:hRule="exact"/>
        </w:trPr>
        <w:tc>
          <w:tcPr>
            <w:tcW w:w="984" w:type="dxa"/>
            <w:vAlign w:val="center"/>
          </w:tcPr>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 xml:space="preserve">  ︵</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采作</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编品</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过简</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程介</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 xml:space="preserve">  ︶</w:t>
            </w:r>
          </w:p>
        </w:tc>
        <w:tc>
          <w:tcPr>
            <w:tcW w:w="8930" w:type="dxa"/>
            <w:gridSpan w:val="11"/>
            <w:tcBorders>
              <w:top w:val="single" w:color="auto" w:sz="4" w:space="0"/>
              <w:left w:val="single" w:color="auto" w:sz="4" w:space="0"/>
              <w:bottom w:val="single" w:color="auto" w:sz="4" w:space="0"/>
              <w:right w:val="single" w:color="auto" w:sz="4" w:space="0"/>
            </w:tcBorders>
          </w:tcPr>
          <w:p>
            <w:pPr>
              <w:pStyle w:val="2"/>
              <w:spacing w:line="400" w:lineRule="exact"/>
              <w:ind w:firstLine="480" w:firstLineChars="200"/>
              <w:jc w:val="both"/>
              <w:rPr>
                <w:rFonts w:hint="eastAsia" w:ascii="仿宋" w:hAnsi="仿宋" w:eastAsia="仿宋"/>
                <w:sz w:val="24"/>
                <w:szCs w:val="24"/>
                <w:lang w:val="en-US" w:eastAsia="zh-CN"/>
              </w:rPr>
            </w:pPr>
            <w:r>
              <w:rPr>
                <w:rFonts w:hint="eastAsia" w:ascii="仿宋" w:hAnsi="仿宋" w:eastAsia="仿宋"/>
                <w:sz w:val="24"/>
                <w:szCs w:val="24"/>
                <w:lang w:val="en-US" w:eastAsia="zh-CN"/>
              </w:rPr>
              <w:t>该通讯是2019年濮阳日报社采编人员认真践行“四力”，精心谋划、悉心采写，具有较高新闻价值的一篇精品佳作。</w:t>
            </w:r>
          </w:p>
          <w:p>
            <w:pPr>
              <w:pStyle w:val="2"/>
              <w:numPr>
                <w:ilvl w:val="0"/>
                <w:numId w:val="0"/>
              </w:numPr>
              <w:spacing w:line="400" w:lineRule="exact"/>
              <w:ind w:firstLine="482" w:firstLineChars="200"/>
              <w:jc w:val="both"/>
              <w:rPr>
                <w:rFonts w:hint="eastAsia" w:ascii="仿宋" w:hAnsi="仿宋" w:eastAsia="仿宋"/>
                <w:b/>
                <w:bCs/>
                <w:sz w:val="24"/>
                <w:szCs w:val="24"/>
                <w:lang w:val="en-US" w:eastAsia="zh-CN"/>
              </w:rPr>
            </w:pPr>
            <w:r>
              <w:rPr>
                <w:rFonts w:hint="eastAsia" w:ascii="仿宋" w:hAnsi="仿宋" w:eastAsia="仿宋"/>
                <w:b/>
                <w:bCs/>
                <w:sz w:val="24"/>
                <w:szCs w:val="24"/>
                <w:lang w:val="en-US" w:eastAsia="zh-CN"/>
              </w:rPr>
              <w:t>一、紧扣时代主题，题材重大，主题鲜明。</w:t>
            </w:r>
            <w:r>
              <w:rPr>
                <w:rFonts w:hint="eastAsia" w:ascii="仿宋" w:hAnsi="仿宋" w:eastAsia="仿宋"/>
                <w:sz w:val="24"/>
                <w:szCs w:val="24"/>
                <w:lang w:val="en-US" w:eastAsia="zh-CN"/>
              </w:rPr>
              <w:t>实现中华民族伟大复兴的中国梦和两个“一百年”奋斗目标，到2020年全面实现小康，是中国共产党人的初心使命，是全中国人民的梦想，更是亿万农民的梦想和期盼。“小康不小康，关键看老乡”。打好脱贫攻坚战、实施乡村振兴战略、实现农业农村现代化，是以习近平同志为核心的党中央制定的重大战略，也是鲜明的时代主题。2019年3月8日，习近平总书记在参加十三届全国人大二次会议河南代表团审议时，全国人大代表、濮阳西辛庄党支部书记向总书记汇报了农民的致富梦、读书梦、健康梦等“八个梦想”，总书记在与之亲切交谈中，不仅称赞他“讲得非常生动”，而且赞赏说“这真是我现在希望听到的。”李连成代表农民一口气畅谈的“八个梦想”源自何方？源自于西辛庄致富奔小康的生动实践，代表着亿万农民的梦想。</w:t>
            </w:r>
            <w:r>
              <w:rPr>
                <w:rFonts w:hint="eastAsia" w:ascii="仿宋" w:hAnsi="仿宋" w:eastAsia="仿宋"/>
                <w:b/>
                <w:bCs/>
                <w:sz w:val="24"/>
                <w:szCs w:val="24"/>
                <w:lang w:val="en-US" w:eastAsia="zh-CN"/>
              </w:rPr>
              <w:t>该通讯通过再现西辛庄群众在李连成带领下一步步追梦圆梦的实践，不仅生动描绘出了西辛庄在脱贫致富奔小康及乡村振兴中的样板意义，而且彰显了新时代党践行初心使命、带领亿万农民脱贫致富奔小康的时代主题，唱响了时代主旋律。</w:t>
            </w:r>
          </w:p>
          <w:p>
            <w:pPr>
              <w:pStyle w:val="2"/>
              <w:numPr>
                <w:ilvl w:val="0"/>
                <w:numId w:val="0"/>
              </w:numPr>
              <w:spacing w:line="400" w:lineRule="exact"/>
              <w:ind w:firstLine="482" w:firstLineChars="200"/>
              <w:jc w:val="both"/>
              <w:rPr>
                <w:rFonts w:ascii="仿宋_GB2312" w:eastAsia="仿宋_GB2312"/>
                <w:sz w:val="28"/>
              </w:rPr>
            </w:pPr>
            <w:r>
              <w:rPr>
                <w:rFonts w:hint="eastAsia" w:ascii="仿宋" w:hAnsi="仿宋" w:eastAsia="仿宋"/>
                <w:b/>
                <w:bCs/>
                <w:sz w:val="24"/>
                <w:szCs w:val="24"/>
                <w:lang w:val="en-US" w:eastAsia="zh-CN"/>
              </w:rPr>
              <w:t>二、选材典型，故事真实生动，感染力、说服力强。一是通讯事由典型。</w:t>
            </w:r>
            <w:r>
              <w:rPr>
                <w:rFonts w:hint="eastAsia" w:ascii="仿宋" w:hAnsi="仿宋" w:eastAsia="仿宋"/>
                <w:sz w:val="24"/>
                <w:szCs w:val="24"/>
                <w:lang w:val="en-US" w:eastAsia="zh-CN"/>
              </w:rPr>
              <w:t>在全国人大会议审议会场，一个是时刻情系人民、日理万机带领党和人民实现中国梦的党的最高领袖，一个是肯吃亏、善奉献，模范践行党的初心使命，带领全村群众致富奔小康的基层党支部书记，以农民的“八个梦想”为话题，畅谈交流坚守初心使命、矢志“为人民谋幸福”的实践感悟，情相融、心连心。此事，经中央媒体报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92" w:hRule="exact"/>
        </w:trPr>
        <w:tc>
          <w:tcPr>
            <w:tcW w:w="984" w:type="dxa"/>
            <w:vAlign w:val="center"/>
          </w:tcPr>
          <w:p>
            <w:pPr>
              <w:spacing w:line="300" w:lineRule="exact"/>
              <w:jc w:val="center"/>
              <w:rPr>
                <w:rFonts w:hint="eastAsia" w:ascii="华文中宋" w:hAnsi="华文中宋" w:eastAsia="华文中宋"/>
                <w:sz w:val="24"/>
                <w:szCs w:val="24"/>
              </w:rPr>
            </w:pPr>
          </w:p>
        </w:tc>
        <w:tc>
          <w:tcPr>
            <w:tcW w:w="8930" w:type="dxa"/>
            <w:gridSpan w:val="11"/>
            <w:tcBorders>
              <w:top w:val="single" w:color="auto" w:sz="4" w:space="0"/>
              <w:left w:val="single" w:color="auto" w:sz="4" w:space="0"/>
              <w:bottom w:val="single" w:color="auto" w:sz="4" w:space="0"/>
              <w:right w:val="single" w:color="auto" w:sz="4" w:space="0"/>
            </w:tcBorders>
          </w:tcPr>
          <w:p>
            <w:pPr>
              <w:pStyle w:val="2"/>
              <w:numPr>
                <w:ilvl w:val="0"/>
                <w:numId w:val="0"/>
              </w:numPr>
              <w:spacing w:line="400" w:lineRule="exact"/>
              <w:jc w:val="both"/>
              <w:rPr>
                <w:rFonts w:hint="eastAsia" w:ascii="仿宋" w:hAnsi="仿宋" w:eastAsia="仿宋"/>
                <w:sz w:val="24"/>
                <w:szCs w:val="24"/>
                <w:lang w:val="en-US" w:eastAsia="zh-CN"/>
              </w:rPr>
            </w:pPr>
            <w:r>
              <w:rPr>
                <w:rFonts w:hint="eastAsia" w:ascii="仿宋" w:hAnsi="仿宋" w:eastAsia="仿宋"/>
                <w:sz w:val="24"/>
                <w:szCs w:val="24"/>
                <w:lang w:val="en-US" w:eastAsia="zh-CN"/>
              </w:rPr>
              <w:t>后，一时间“洛阳纸贵”，迅速成为媒体报道的热点、社会热议的话题。该通讯以此为由头切入并引发开来，自然具有独特的典型特征。</w:t>
            </w:r>
            <w:r>
              <w:rPr>
                <w:rFonts w:hint="eastAsia" w:ascii="仿宋" w:hAnsi="仿宋" w:eastAsia="仿宋"/>
                <w:b/>
                <w:bCs/>
                <w:sz w:val="24"/>
                <w:szCs w:val="24"/>
                <w:lang w:val="en-US" w:eastAsia="zh-CN"/>
              </w:rPr>
              <w:t>二是选材典型。</w:t>
            </w:r>
            <w:r>
              <w:rPr>
                <w:rFonts w:hint="eastAsia" w:ascii="仿宋" w:hAnsi="仿宋" w:eastAsia="仿宋"/>
                <w:sz w:val="24"/>
                <w:szCs w:val="24"/>
                <w:lang w:val="en-US" w:eastAsia="zh-CN"/>
              </w:rPr>
              <w:t>该通讯追溯了李连成当村支书28年来，不忘初心、牢记使命，矢志带领西辛庄群众脱贫攻坚奔小康的艰辛历程，生动讲述了在李连成的带领下，西辛庄干部群众从种蔬菜到办企业、从建学校到办村医院、从整治村容村貌到丰富群众文化生活等一系列真实故事，生动形象诠释了李连成“当干部就要能吃亏”的无私奉献精神，自然而然勾勒出脱贫攻坚、全面实现小康、乡村振兴战略在西辛庄的生动实践，雄辩地回答了农民的“八个梦想”源自于西辛庄的“实践出真知”，形象生动地表现出农民梦就是中国梦、西辛庄人追梦圆梦的实践就是亿万农民追梦圆梦缩影这一鲜明的时代主题，增强了通讯的感染力、说服力。</w:t>
            </w:r>
          </w:p>
          <w:p>
            <w:pPr>
              <w:pStyle w:val="2"/>
              <w:spacing w:line="400" w:lineRule="exact"/>
              <w:ind w:firstLine="482" w:firstLineChars="200"/>
              <w:jc w:val="both"/>
              <w:rPr>
                <w:rFonts w:hint="eastAsia" w:ascii="仿宋" w:hAnsi="仿宋" w:eastAsia="仿宋"/>
                <w:sz w:val="24"/>
                <w:szCs w:val="24"/>
                <w:lang w:val="en-US" w:eastAsia="zh-CN"/>
              </w:rPr>
            </w:pPr>
            <w:r>
              <w:rPr>
                <w:rFonts w:hint="eastAsia" w:ascii="仿宋" w:hAnsi="仿宋" w:eastAsia="仿宋"/>
                <w:b/>
                <w:bCs/>
                <w:sz w:val="24"/>
                <w:szCs w:val="24"/>
                <w:lang w:val="en-US" w:eastAsia="zh-CN"/>
              </w:rPr>
              <w:t>三、通讯写法精当，富有创新性。</w:t>
            </w:r>
            <w:r>
              <w:rPr>
                <w:rFonts w:hint="eastAsia" w:ascii="仿宋" w:hAnsi="仿宋" w:eastAsia="仿宋"/>
                <w:sz w:val="24"/>
                <w:szCs w:val="24"/>
                <w:lang w:val="en-US" w:eastAsia="zh-CN"/>
              </w:rPr>
              <w:t>创新是发展的灵魂，同样是新闻报道的灵魂。能否将好的题材写好、写精，关键一点在于有无创新。该通讯在创新方面可圈可点。</w:t>
            </w:r>
            <w:r>
              <w:rPr>
                <w:rFonts w:hint="eastAsia" w:ascii="仿宋" w:hAnsi="仿宋" w:eastAsia="仿宋"/>
                <w:b/>
                <w:bCs/>
                <w:sz w:val="24"/>
                <w:szCs w:val="24"/>
                <w:lang w:val="en-US" w:eastAsia="zh-CN"/>
              </w:rPr>
              <w:t>一是立意有创新。</w:t>
            </w:r>
            <w:r>
              <w:rPr>
                <w:rFonts w:hint="eastAsia" w:ascii="仿宋" w:hAnsi="仿宋" w:eastAsia="仿宋"/>
                <w:sz w:val="24"/>
                <w:szCs w:val="24"/>
                <w:lang w:val="en-US" w:eastAsia="zh-CN"/>
              </w:rPr>
              <w:t>如何紧扣总书记和李连成的精彩对话这一新闻热点和事由，深化、引领通讯的主题和西辛庄圆梦实践的时代意义、样板意义？如何深度挖掘、自然表现西辛庄成功实践背后的深层次原因？作者创新思路，采用“题记”（习总书记的话）引出“标题”，“标题”引出“开篇”，“开篇”引出“正文”，环环相扣，气韵相连，逐步深化“农民的梦想”就是“党矢志奋斗的目标”、“农民圆梦”的实践就是“党坚守使命初心，带领农民圆梦的实践”这一时代主题，做到了立意高远、主题鲜明。</w:t>
            </w:r>
            <w:r>
              <w:rPr>
                <w:rFonts w:hint="eastAsia" w:ascii="仿宋" w:hAnsi="仿宋" w:eastAsia="仿宋"/>
                <w:b/>
                <w:bCs/>
                <w:sz w:val="24"/>
                <w:szCs w:val="24"/>
                <w:lang w:val="en-US" w:eastAsia="zh-CN"/>
              </w:rPr>
              <w:t>二是结构有创新。</w:t>
            </w:r>
            <w:r>
              <w:rPr>
                <w:rFonts w:hint="eastAsia" w:ascii="仿宋" w:hAnsi="仿宋" w:eastAsia="仿宋"/>
                <w:sz w:val="24"/>
                <w:szCs w:val="24"/>
                <w:lang w:val="en-US" w:eastAsia="zh-CN"/>
              </w:rPr>
              <w:t>一篇经验型通讯要在有限的字数内充分表现一个时代主题、讲述好众多事件故事，精心谋篇布局相当重要。通讯采用“俺村父老乡亲能过上如今的好日子，多亏了有一个能吃亏又有发展瘾的好支书”等3个小标题，引出三个既相互独立又有内在关联的自然段落，将西辛庄群众圆梦实践的故事逐一展开，使主题层层推进、步步深化。同时注意开篇与结尾的关照呼应。整篇通讯结构巧妙、布局合理、逻辑严谨、详略得当、脉络清晰，读来既自然平顺、水到渠成，又气韵相连、余味悠长。</w:t>
            </w:r>
            <w:r>
              <w:rPr>
                <w:rFonts w:hint="eastAsia" w:ascii="仿宋" w:hAnsi="仿宋" w:eastAsia="仿宋"/>
                <w:b/>
                <w:bCs/>
                <w:sz w:val="24"/>
                <w:szCs w:val="24"/>
                <w:lang w:val="en-US" w:eastAsia="zh-CN"/>
              </w:rPr>
              <w:t>三是语言运用有创新。</w:t>
            </w:r>
            <w:r>
              <w:rPr>
                <w:rFonts w:hint="eastAsia" w:ascii="仿宋" w:hAnsi="仿宋" w:eastAsia="仿宋"/>
                <w:sz w:val="24"/>
                <w:szCs w:val="24"/>
                <w:lang w:val="en-US" w:eastAsia="zh-CN"/>
              </w:rPr>
              <w:t>纸媒是文字表意的载体，这就要求作者必须有熟练驾驭语言文字的功力，善于用创新的思维和语言叙述事实、讲好故事。该通讯大量采用李连成独具个性的直接引语，既生动活泼又简练鲜活。譬如谈到为啥办学，李连成说：“我这辈子就吃了没有文化的亏，坚决不能再让下一辈的娃们当睁眼瞎。”讲到村里精神文明建设时，李连成说：“公园建起来，人也站起来，不能啥都有了，人心却散了。”等等。这些语言，既生动形象、活泼有趣、个性鲜明、自然得体，又接地气、富生气、有温度、有高度，为通讯增辉添色不少。</w:t>
            </w:r>
          </w:p>
          <w:p>
            <w:pPr>
              <w:pStyle w:val="2"/>
              <w:numPr>
                <w:ilvl w:val="0"/>
                <w:numId w:val="0"/>
              </w:numPr>
              <w:spacing w:line="400" w:lineRule="exact"/>
              <w:ind w:firstLine="480" w:firstLineChars="200"/>
              <w:jc w:val="both"/>
              <w:rPr>
                <w:rFonts w:hint="eastAsia" w:ascii="仿宋" w:hAnsi="仿宋" w:eastAsia="仿宋"/>
                <w:sz w:val="24"/>
                <w:szCs w:val="24"/>
                <w:lang w:val="en-US" w:eastAsia="zh-CN"/>
              </w:rPr>
            </w:pPr>
            <w:r>
              <w:rPr>
                <w:rFonts w:hint="eastAsia" w:ascii="仿宋" w:hAnsi="仿宋" w:eastAsia="仿宋"/>
                <w:sz w:val="24"/>
                <w:szCs w:val="24"/>
                <w:lang w:val="en-US" w:eastAsia="zh-CN"/>
              </w:rPr>
              <w:t>另外值得一提的是，通讯配发的评论《乡村振兴的鲜活标本》高度凝练了通讯的新闻价值和宣传价值，增加了通讯厚度，既是点睛之笔，更是锦上添花。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2" w:hRule="exact"/>
        </w:trPr>
        <w:tc>
          <w:tcPr>
            <w:tcW w:w="984" w:type="dxa"/>
            <w:vAlign w:val="center"/>
          </w:tcPr>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社</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会</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效</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果</w:t>
            </w:r>
          </w:p>
        </w:tc>
        <w:tc>
          <w:tcPr>
            <w:tcW w:w="8930" w:type="dxa"/>
            <w:gridSpan w:val="11"/>
            <w:tcBorders>
              <w:top w:val="single" w:color="auto" w:sz="4" w:space="0"/>
              <w:left w:val="single" w:color="auto" w:sz="4" w:space="0"/>
              <w:bottom w:val="single" w:color="auto" w:sz="4" w:space="0"/>
              <w:right w:val="single" w:color="auto" w:sz="4" w:space="0"/>
            </w:tcBorders>
          </w:tcPr>
          <w:p>
            <w:pPr>
              <w:widowControl/>
              <w:spacing w:line="400" w:lineRule="exact"/>
              <w:ind w:firstLine="480" w:firstLineChars="200"/>
              <w:jc w:val="left"/>
              <w:rPr>
                <w:rFonts w:hint="eastAsia" w:ascii="仿宋" w:hAnsi="仿宋" w:eastAsia="仿宋"/>
                <w:sz w:val="24"/>
                <w:szCs w:val="24"/>
                <w:lang w:val="en-US" w:eastAsia="zh-CN"/>
              </w:rPr>
            </w:pPr>
          </w:p>
          <w:p>
            <w:pPr>
              <w:widowControl/>
              <w:spacing w:line="40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该通讯在《濮阳日报》一版重磅推出后，立即引起社会强烈反响。人民网、新华网、今日头条、学习强国、大河网等媒体平台纷纷转发，引得全国各地市县乡村干部纷纷慕名前来西辛庄学习取经。</w:t>
            </w:r>
          </w:p>
          <w:p>
            <w:pPr>
              <w:widowControl/>
              <w:spacing w:line="40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濮阳市委书记宋殿宇就此文专门作出批示：《濮阳日报》创新主题宣传，在传播濮阳声音、讲述濮阳故事、树立濮阳形象等诸多方面，发挥了重要作用。中共濮阳市委还将此文列为全市第二批“不忘初心、牢记使命”主题教育党员干部必学篇目。</w:t>
            </w:r>
          </w:p>
          <w:p>
            <w:pPr>
              <w:widowControl/>
              <w:spacing w:line="40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李连成看过报道后说：濮阳日报这篇报道，让我们进一步明确了西辛庄今后的发展方向，增强了发展信心和决心，我们力争在实施乡村振兴战略中当好排头兵、先遣队。</w:t>
            </w:r>
          </w:p>
          <w:p>
            <w:pPr>
              <w:pStyle w:val="2"/>
              <w:spacing w:line="400" w:lineRule="exact"/>
              <w:ind w:firstLine="480" w:firstLineChars="200"/>
              <w:jc w:val="both"/>
              <w:rPr>
                <w:rFonts w:hint="eastAsia" w:ascii="仿宋" w:hAnsi="仿宋" w:eastAsia="仿宋"/>
                <w:sz w:val="24"/>
                <w:szCs w:val="24"/>
                <w:lang w:val="en-US" w:eastAsia="zh-CN"/>
              </w:rPr>
            </w:pPr>
            <w:r>
              <w:rPr>
                <w:rFonts w:hint="eastAsia" w:ascii="仿宋" w:hAnsi="仿宋" w:eastAsia="仿宋"/>
                <w:sz w:val="24"/>
                <w:szCs w:val="24"/>
                <w:lang w:val="en-US" w:eastAsia="zh-CN"/>
              </w:rPr>
              <w:t>新华社高级记者、资深新闻人、《新华每日电讯》原总编辑、濮阳日报社高级顾问解国记看过后，称赞该通讯是2019年濮阳日报社采编人员认真贯彻落实习近平总书记新闻舆论工作有关要求，精心谋划、悉心采写，具有较高新闻价值的一篇精品佳作。</w:t>
            </w:r>
          </w:p>
          <w:p>
            <w:pPr>
              <w:widowControl/>
              <w:spacing w:line="400" w:lineRule="exact"/>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lang w:val="en-US" w:eastAsia="zh-CN"/>
              </w:rPr>
              <w:t>该通讯在参评第37届（2019年度）河南新闻奖时，受到评委一致好评，并被评为河南新闻奖一等奖。</w:t>
            </w:r>
          </w:p>
          <w:p>
            <w:pPr>
              <w:ind w:firstLine="560" w:firstLineChars="200"/>
              <w:jc w:val="left"/>
              <w:rPr>
                <w:rFonts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4" w:hRule="exact"/>
        </w:trPr>
        <w:tc>
          <w:tcPr>
            <w:tcW w:w="984" w:type="dxa"/>
            <w:tcBorders>
              <w:bottom w:val="single" w:color="auto" w:sz="4" w:space="0"/>
            </w:tcBorders>
            <w:vAlign w:val="center"/>
          </w:tcPr>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推</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荐</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理</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由</w:t>
            </w:r>
          </w:p>
        </w:tc>
        <w:tc>
          <w:tcPr>
            <w:tcW w:w="8930" w:type="dxa"/>
            <w:gridSpan w:val="11"/>
            <w:tcBorders>
              <w:top w:val="single" w:color="auto" w:sz="4" w:space="0"/>
              <w:left w:val="single" w:color="auto" w:sz="4" w:space="0"/>
              <w:bottom w:val="single" w:color="auto" w:sz="4" w:space="0"/>
              <w:right w:val="single" w:color="auto" w:sz="4" w:space="0"/>
            </w:tcBorders>
          </w:tcPr>
          <w:p>
            <w:pPr>
              <w:rPr>
                <w:rFonts w:ascii="仿宋" w:hAnsi="仿宋" w:eastAsia="仿宋"/>
                <w:b/>
                <w:szCs w:val="21"/>
              </w:rPr>
            </w:pPr>
          </w:p>
          <w:p>
            <w:pPr>
              <w:ind w:firstLine="316" w:firstLineChars="150"/>
              <w:rPr>
                <w:rFonts w:hint="eastAsia" w:ascii="仿宋" w:hAnsi="仿宋" w:eastAsia="仿宋"/>
                <w:b/>
                <w:szCs w:val="21"/>
              </w:rPr>
            </w:pPr>
          </w:p>
          <w:p>
            <w:pPr>
              <w:ind w:firstLine="316" w:firstLineChars="150"/>
              <w:rPr>
                <w:rFonts w:hint="eastAsia" w:ascii="仿宋" w:hAnsi="仿宋" w:eastAsia="仿宋"/>
                <w:b/>
                <w:szCs w:val="21"/>
              </w:rPr>
            </w:pPr>
          </w:p>
          <w:p>
            <w:pPr>
              <w:widowControl/>
              <w:spacing w:line="400" w:lineRule="exact"/>
              <w:ind w:firstLine="480" w:firstLineChars="200"/>
              <w:jc w:val="left"/>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推荐人（两名）签名：                </w:t>
            </w:r>
            <w:bookmarkStart w:id="0" w:name="_GoBack"/>
            <w:bookmarkEnd w:id="0"/>
            <w:r>
              <w:rPr>
                <w:rFonts w:hint="eastAsia" w:ascii="仿宋" w:hAnsi="仿宋" w:eastAsia="仿宋"/>
                <w:sz w:val="24"/>
                <w:szCs w:val="24"/>
                <w:lang w:val="en-US" w:eastAsia="zh-CN"/>
              </w:rPr>
              <w:t xml:space="preserve">    自荐（他荐）人签名：    </w:t>
            </w:r>
          </w:p>
          <w:p>
            <w:pPr>
              <w:widowControl/>
              <w:spacing w:line="400" w:lineRule="exact"/>
              <w:ind w:firstLine="480" w:firstLineChars="200"/>
              <w:jc w:val="left"/>
              <w:rPr>
                <w:rFonts w:hint="eastAsia" w:ascii="仿宋" w:hAnsi="仿宋" w:eastAsia="仿宋"/>
                <w:sz w:val="24"/>
                <w:szCs w:val="24"/>
                <w:lang w:val="en-US" w:eastAsia="zh-CN"/>
              </w:rPr>
            </w:pPr>
          </w:p>
          <w:p>
            <w:pPr>
              <w:widowControl/>
              <w:spacing w:line="400" w:lineRule="exact"/>
              <w:ind w:firstLine="480" w:firstLineChars="200"/>
              <w:jc w:val="left"/>
              <w:rPr>
                <w:rFonts w:ascii="仿宋_GB2312" w:eastAsia="仿宋_GB2312"/>
                <w:sz w:val="28"/>
              </w:rPr>
            </w:pPr>
            <w:r>
              <w:rPr>
                <w:rFonts w:hint="eastAsia" w:ascii="仿宋" w:hAnsi="仿宋" w:eastAsia="仿宋"/>
                <w:sz w:val="24"/>
                <w:szCs w:val="24"/>
                <w:lang w:val="en-US" w:eastAsia="zh-CN"/>
              </w:rPr>
              <w:t xml:space="preserve">2020年    月    日                      2020年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0" w:hRule="exact"/>
        </w:trPr>
        <w:tc>
          <w:tcPr>
            <w:tcW w:w="984" w:type="dxa"/>
            <w:tcBorders>
              <w:bottom w:val="single" w:color="auto" w:sz="4" w:space="0"/>
            </w:tcBorders>
            <w:vAlign w:val="center"/>
          </w:tcPr>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单</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位</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意</w:t>
            </w:r>
          </w:p>
          <w:p>
            <w:pPr>
              <w:spacing w:line="300" w:lineRule="exact"/>
              <w:jc w:val="center"/>
              <w:rPr>
                <w:rFonts w:ascii="华文中宋" w:hAnsi="华文中宋" w:eastAsia="华文中宋"/>
                <w:sz w:val="24"/>
                <w:szCs w:val="24"/>
              </w:rPr>
            </w:pPr>
            <w:r>
              <w:rPr>
                <w:rFonts w:hint="eastAsia" w:ascii="华文中宋" w:hAnsi="华文中宋" w:eastAsia="华文中宋"/>
                <w:sz w:val="24"/>
                <w:szCs w:val="24"/>
              </w:rPr>
              <w:t>见</w:t>
            </w:r>
          </w:p>
        </w:tc>
        <w:tc>
          <w:tcPr>
            <w:tcW w:w="8930" w:type="dxa"/>
            <w:gridSpan w:val="11"/>
            <w:tcBorders>
              <w:top w:val="single" w:color="auto" w:sz="4" w:space="0"/>
              <w:left w:val="single" w:color="auto" w:sz="4" w:space="0"/>
              <w:bottom w:val="single" w:color="auto" w:sz="4" w:space="0"/>
              <w:right w:val="single" w:color="auto" w:sz="4" w:space="0"/>
            </w:tcBorders>
          </w:tcPr>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szCs w:val="21"/>
              </w:rPr>
            </w:pPr>
          </w:p>
          <w:p>
            <w:pPr>
              <w:ind w:firstLine="420" w:firstLineChars="200"/>
              <w:rPr>
                <w:rFonts w:hint="eastAsia" w:ascii="仿宋" w:hAnsi="仿宋" w:eastAsia="仿宋" w:cstheme="minorBidi"/>
                <w:kern w:val="2"/>
                <w:sz w:val="24"/>
                <w:szCs w:val="24"/>
                <w:lang w:val="en-US" w:eastAsia="zh-CN" w:bidi="ar-SA"/>
              </w:rPr>
            </w:pPr>
            <w:r>
              <w:rPr>
                <w:rFonts w:hint="eastAsia" w:ascii="仿宋" w:hAnsi="仿宋" w:eastAsia="仿宋"/>
                <w:szCs w:val="21"/>
              </w:rPr>
              <w:t xml:space="preserve">                                             </w:t>
            </w:r>
            <w:r>
              <w:rPr>
                <w:rFonts w:hint="eastAsia" w:ascii="仿宋" w:hAnsi="仿宋" w:eastAsia="仿宋"/>
                <w:szCs w:val="21"/>
                <w:lang w:val="en-US" w:eastAsia="zh-CN"/>
              </w:rPr>
              <w:t xml:space="preserve">    </w:t>
            </w:r>
            <w:r>
              <w:rPr>
                <w:rFonts w:hint="eastAsia" w:ascii="仿宋" w:hAnsi="仿宋" w:eastAsia="仿宋" w:cstheme="minorBidi"/>
                <w:kern w:val="2"/>
                <w:sz w:val="24"/>
                <w:szCs w:val="24"/>
                <w:lang w:val="en-US" w:eastAsia="zh-CN" w:bidi="ar-SA"/>
              </w:rPr>
              <w:t xml:space="preserve">  2020年   月   日</w:t>
            </w:r>
          </w:p>
          <w:p>
            <w:pPr>
              <w:ind w:firstLine="420" w:firstLineChars="200"/>
              <w:rPr>
                <w:rFonts w:ascii="仿宋" w:hAnsi="仿宋" w:eastAsia="仿宋"/>
                <w:b/>
                <w:szCs w:val="21"/>
              </w:rPr>
            </w:pPr>
            <w:r>
              <w:rPr>
                <w:rFonts w:hint="eastAsia" w:ascii="仿宋" w:hAnsi="仿宋" w:eastAsia="仿宋"/>
                <w:color w:val="808080"/>
                <w:szCs w:val="21"/>
              </w:rPr>
              <w:t xml:space="preserve">                                                   </w:t>
            </w:r>
            <w:r>
              <w:rPr>
                <w:rFonts w:hint="eastAsia" w:ascii="仿宋" w:hAnsi="仿宋" w:eastAsia="仿宋"/>
                <w:szCs w:val="21"/>
              </w:rPr>
              <w:t xml:space="preserve">                              </w:t>
            </w:r>
          </w:p>
          <w:p>
            <w:pPr>
              <w:ind w:left="6256" w:leftChars="2527" w:hanging="949" w:hangingChars="450"/>
              <w:rPr>
                <w:rFonts w:ascii="仿宋" w:hAnsi="仿宋" w:eastAsia="仿宋"/>
                <w:szCs w:val="21"/>
              </w:rPr>
            </w:pPr>
            <w:r>
              <w:rPr>
                <w:rFonts w:hint="eastAsia" w:ascii="仿宋" w:hAnsi="仿宋" w:eastAsia="仿宋"/>
                <w:b/>
                <w:szCs w:val="21"/>
              </w:rPr>
              <w:t xml:space="preserve">                            </w:t>
            </w:r>
          </w:p>
          <w:p>
            <w:pPr>
              <w:rPr>
                <w:rFonts w:ascii="仿宋" w:hAnsi="仿宋" w:eastAsia="仿宋"/>
                <w:b/>
                <w:szCs w:val="21"/>
              </w:rPr>
            </w:pPr>
          </w:p>
          <w:p>
            <w:pPr>
              <w:ind w:firstLine="420" w:firstLineChars="200"/>
              <w:jc w:val="left"/>
              <w:rPr>
                <w:rFonts w:ascii="仿宋" w:hAnsi="仿宋" w:eastAsia="仿宋"/>
                <w:color w:val="808080"/>
                <w:szCs w:val="21"/>
              </w:rPr>
            </w:pPr>
            <w:r>
              <w:rPr>
                <w:rFonts w:hint="eastAsia" w:ascii="仿宋" w:hAnsi="仿宋" w:eastAsia="仿宋"/>
                <w:color w:val="808080"/>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1" w:hRule="exact"/>
        </w:trPr>
        <w:tc>
          <w:tcPr>
            <w:tcW w:w="12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spacing w:val="-20"/>
                <w:sz w:val="24"/>
                <w:szCs w:val="24"/>
              </w:rPr>
            </w:pPr>
            <w:r>
              <w:rPr>
                <w:rFonts w:hint="eastAsia" w:ascii="华文中宋" w:hAnsi="华文中宋" w:eastAsia="华文中宋"/>
                <w:spacing w:val="-20"/>
                <w:sz w:val="24"/>
                <w:szCs w:val="24"/>
              </w:rPr>
              <w:t>推荐人姓名</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华文中宋" w:hAnsi="华文中宋" w:eastAsia="华文中宋"/>
                <w:sz w:val="24"/>
                <w:szCs w:val="24"/>
                <w:lang w:val="en-US" w:eastAsia="zh-CN"/>
              </w:rPr>
            </w:pPr>
            <w:r>
              <w:rPr>
                <w:rFonts w:hint="eastAsia" w:ascii="华文中宋" w:hAnsi="华文中宋" w:eastAsia="华文中宋"/>
                <w:sz w:val="24"/>
                <w:szCs w:val="24"/>
                <w:lang w:val="en-US" w:eastAsia="zh-CN"/>
              </w:rPr>
              <w:t>金志毅</w:t>
            </w: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spacing w:val="-20"/>
                <w:sz w:val="24"/>
                <w:szCs w:val="24"/>
              </w:rPr>
            </w:pPr>
            <w:r>
              <w:rPr>
                <w:rFonts w:hint="eastAsia" w:ascii="华文中宋" w:hAnsi="华文中宋" w:eastAsia="华文中宋"/>
                <w:spacing w:val="-20"/>
                <w:sz w:val="24"/>
                <w:szCs w:val="24"/>
              </w:rPr>
              <w:t>单位及职称</w:t>
            </w:r>
          </w:p>
        </w:tc>
        <w:tc>
          <w:tcPr>
            <w:tcW w:w="337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sz w:val="24"/>
                <w:szCs w:val="24"/>
                <w:lang w:val="en-US" w:eastAsia="zh-CN"/>
              </w:rPr>
            </w:pPr>
            <w:r>
              <w:rPr>
                <w:rFonts w:hint="eastAsia" w:ascii="华文中宋" w:hAnsi="华文中宋" w:eastAsia="华文中宋"/>
                <w:sz w:val="24"/>
                <w:szCs w:val="24"/>
                <w:lang w:val="en-US" w:eastAsia="zh-CN"/>
              </w:rPr>
              <w:t>河南省记协常务副秘书长</w:t>
            </w:r>
          </w:p>
          <w:p>
            <w:pPr>
              <w:spacing w:line="240" w:lineRule="exact"/>
              <w:rPr>
                <w:rFonts w:hint="default" w:ascii="华文中宋" w:hAnsi="华文中宋" w:eastAsia="华文中宋"/>
                <w:sz w:val="24"/>
                <w:szCs w:val="24"/>
                <w:lang w:val="en-US" w:eastAsia="zh-CN"/>
              </w:rPr>
            </w:pPr>
            <w:r>
              <w:rPr>
                <w:rFonts w:hint="eastAsia" w:ascii="华文中宋" w:hAnsi="华文中宋" w:eastAsia="华文中宋"/>
                <w:sz w:val="24"/>
                <w:szCs w:val="24"/>
                <w:lang w:val="en-US" w:eastAsia="zh-CN"/>
              </w:rPr>
              <w:t>主任编辑</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sz w:val="24"/>
                <w:szCs w:val="24"/>
              </w:rPr>
            </w:pPr>
            <w:r>
              <w:rPr>
                <w:rFonts w:hint="eastAsia" w:ascii="华文中宋" w:hAnsi="华文中宋" w:eastAsia="华文中宋"/>
                <w:sz w:val="24"/>
                <w:szCs w:val="24"/>
              </w:rPr>
              <w:t>电话</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rPr>
            </w:pPr>
            <w:r>
              <w:rPr>
                <w:rFonts w:hint="eastAsia" w:ascii="华文中宋" w:hAnsi="华文中宋" w:eastAsia="华文中宋"/>
                <w:sz w:val="24"/>
                <w:szCs w:val="24"/>
                <w:lang w:val="en-US" w:eastAsia="zh-CN"/>
              </w:rPr>
              <w:t>13598093299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27" w:hRule="exact"/>
        </w:trPr>
        <w:tc>
          <w:tcPr>
            <w:tcW w:w="12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spacing w:val="-20"/>
                <w:sz w:val="24"/>
                <w:szCs w:val="24"/>
              </w:rPr>
            </w:pPr>
            <w:r>
              <w:rPr>
                <w:rFonts w:hint="eastAsia" w:ascii="华文中宋" w:hAnsi="华文中宋" w:eastAsia="华文中宋"/>
                <w:spacing w:val="-20"/>
                <w:sz w:val="24"/>
                <w:szCs w:val="24"/>
              </w:rPr>
              <w:t>推荐人姓名</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华文中宋" w:hAnsi="华文中宋" w:eastAsia="华文中宋"/>
                <w:sz w:val="24"/>
                <w:szCs w:val="24"/>
                <w:lang w:val="en-US" w:eastAsia="zh-CN"/>
              </w:rPr>
            </w:pPr>
            <w:r>
              <w:rPr>
                <w:rFonts w:hint="eastAsia" w:ascii="华文中宋" w:hAnsi="华文中宋" w:eastAsia="华文中宋"/>
                <w:sz w:val="24"/>
                <w:szCs w:val="24"/>
                <w:lang w:val="en-US" w:eastAsia="zh-CN"/>
              </w:rPr>
              <w:t>张靖</w:t>
            </w:r>
          </w:p>
        </w:tc>
        <w:tc>
          <w:tcPr>
            <w:tcW w:w="12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spacing w:val="-20"/>
                <w:sz w:val="24"/>
                <w:szCs w:val="24"/>
              </w:rPr>
            </w:pPr>
            <w:r>
              <w:rPr>
                <w:rFonts w:hint="eastAsia" w:ascii="华文中宋" w:hAnsi="华文中宋" w:eastAsia="华文中宋"/>
                <w:spacing w:val="-20"/>
                <w:sz w:val="24"/>
                <w:szCs w:val="24"/>
              </w:rPr>
              <w:t>单位及职称</w:t>
            </w:r>
          </w:p>
        </w:tc>
        <w:tc>
          <w:tcPr>
            <w:tcW w:w="337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华文中宋" w:hAnsi="华文中宋" w:eastAsia="华文中宋"/>
                <w:sz w:val="24"/>
                <w:szCs w:val="24"/>
                <w:lang w:val="en-US" w:eastAsia="zh-CN"/>
              </w:rPr>
            </w:pPr>
            <w:r>
              <w:rPr>
                <w:rFonts w:hint="eastAsia" w:ascii="华文中宋" w:hAnsi="华文中宋" w:eastAsia="华文中宋"/>
                <w:sz w:val="24"/>
                <w:szCs w:val="24"/>
                <w:lang w:eastAsia="zh-CN"/>
              </w:rPr>
              <w:t>《</w:t>
            </w:r>
            <w:r>
              <w:rPr>
                <w:rFonts w:hint="eastAsia" w:ascii="华文中宋" w:hAnsi="华文中宋" w:eastAsia="华文中宋"/>
                <w:sz w:val="24"/>
                <w:szCs w:val="24"/>
                <w:lang w:val="en-US" w:eastAsia="zh-CN"/>
              </w:rPr>
              <w:t>新闻爱好者</w:t>
            </w:r>
            <w:r>
              <w:rPr>
                <w:rFonts w:hint="eastAsia" w:ascii="华文中宋" w:hAnsi="华文中宋" w:eastAsia="华文中宋"/>
                <w:sz w:val="24"/>
                <w:szCs w:val="24"/>
                <w:lang w:eastAsia="zh-CN"/>
              </w:rPr>
              <w:t>》</w:t>
            </w:r>
            <w:r>
              <w:rPr>
                <w:rFonts w:hint="eastAsia" w:ascii="华文中宋" w:hAnsi="华文中宋" w:eastAsia="华文中宋"/>
                <w:sz w:val="24"/>
                <w:szCs w:val="24"/>
                <w:lang w:val="en-US" w:eastAsia="zh-CN"/>
              </w:rPr>
              <w:t>杂志社社长</w:t>
            </w:r>
          </w:p>
          <w:p>
            <w:pPr>
              <w:spacing w:line="240" w:lineRule="exact"/>
              <w:rPr>
                <w:rFonts w:hint="default" w:ascii="华文中宋" w:hAnsi="华文中宋" w:eastAsia="华文中宋"/>
                <w:sz w:val="24"/>
                <w:szCs w:val="24"/>
                <w:lang w:val="en-US" w:eastAsia="zh-CN"/>
              </w:rPr>
            </w:pPr>
            <w:r>
              <w:rPr>
                <w:rFonts w:hint="eastAsia" w:ascii="华文中宋" w:hAnsi="华文中宋" w:eastAsia="华文中宋"/>
                <w:sz w:val="24"/>
                <w:szCs w:val="24"/>
                <w:lang w:val="en-US" w:eastAsia="zh-CN"/>
              </w:rPr>
              <w:t>高级编辑</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sz w:val="24"/>
                <w:szCs w:val="24"/>
              </w:rPr>
            </w:pPr>
            <w:r>
              <w:rPr>
                <w:rFonts w:hint="eastAsia" w:ascii="华文中宋" w:hAnsi="华文中宋" w:eastAsia="华文中宋"/>
                <w:sz w:val="24"/>
                <w:szCs w:val="24"/>
              </w:rPr>
              <w:t>电话</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华文中宋" w:hAnsi="华文中宋" w:eastAsia="华文中宋"/>
                <w:lang w:val="en-US" w:eastAsia="zh-CN"/>
              </w:rPr>
            </w:pPr>
            <w:r>
              <w:rPr>
                <w:rFonts w:hint="eastAsia" w:ascii="华文中宋" w:hAnsi="华文中宋" w:eastAsia="华文中宋"/>
                <w:sz w:val="24"/>
                <w:szCs w:val="24"/>
                <w:lang w:val="en-US" w:eastAsia="zh-CN"/>
              </w:rPr>
              <w:t>18838133888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1" w:hRule="exact"/>
        </w:trPr>
        <w:tc>
          <w:tcPr>
            <w:tcW w:w="126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spacing w:val="-20"/>
                <w:sz w:val="24"/>
                <w:szCs w:val="24"/>
              </w:rPr>
            </w:pPr>
            <w:r>
              <w:rPr>
                <w:rFonts w:hint="eastAsia" w:ascii="华文中宋" w:hAnsi="华文中宋" w:eastAsia="华文中宋"/>
                <w:spacing w:val="-20"/>
                <w:sz w:val="24"/>
                <w:szCs w:val="24"/>
              </w:rPr>
              <w:t>联系人姓名</w:t>
            </w: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华文中宋" w:hAnsi="华文中宋" w:eastAsia="华文中宋"/>
                <w:sz w:val="24"/>
                <w:szCs w:val="24"/>
                <w:lang w:val="en-US" w:eastAsia="zh-CN"/>
              </w:rPr>
            </w:pPr>
            <w:r>
              <w:rPr>
                <w:rFonts w:hint="eastAsia" w:ascii="华文中宋" w:hAnsi="华文中宋" w:eastAsia="华文中宋"/>
                <w:sz w:val="24"/>
                <w:szCs w:val="24"/>
                <w:lang w:val="en-US" w:eastAsia="zh-CN"/>
              </w:rPr>
              <w:t>杨少军</w:t>
            </w:r>
          </w:p>
        </w:tc>
        <w:tc>
          <w:tcPr>
            <w:tcW w:w="1248"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ascii="华文中宋" w:hAnsi="华文中宋" w:eastAsia="华文中宋"/>
                <w:sz w:val="24"/>
                <w:szCs w:val="24"/>
              </w:rPr>
              <w:t>手机</w:t>
            </w:r>
          </w:p>
        </w:tc>
        <w:tc>
          <w:tcPr>
            <w:tcW w:w="3376"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华文中宋" w:hAnsi="华文中宋" w:eastAsia="华文中宋"/>
                <w:sz w:val="24"/>
                <w:szCs w:val="24"/>
                <w:lang w:val="en-US" w:eastAsia="zh-CN"/>
              </w:rPr>
            </w:pPr>
            <w:r>
              <w:rPr>
                <w:rFonts w:hint="eastAsia" w:ascii="华文中宋" w:hAnsi="华文中宋" w:eastAsia="华文中宋"/>
                <w:sz w:val="24"/>
                <w:szCs w:val="24"/>
                <w:lang w:val="en-US" w:eastAsia="zh-CN"/>
              </w:rPr>
              <w:t>13849320066</w:t>
            </w:r>
          </w:p>
        </w:tc>
        <w:tc>
          <w:tcPr>
            <w:tcW w:w="7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rPr>
                <w:rFonts w:ascii="华文中宋" w:hAnsi="华文中宋" w:eastAsia="华文中宋"/>
                <w:sz w:val="24"/>
                <w:szCs w:val="24"/>
              </w:rPr>
            </w:pPr>
            <w:r>
              <w:rPr>
                <w:rFonts w:hint="eastAsia" w:ascii="华文中宋" w:hAnsi="华文中宋" w:eastAsia="华文中宋"/>
                <w:sz w:val="24"/>
                <w:szCs w:val="24"/>
              </w:rPr>
              <w:t>电话</w:t>
            </w:r>
          </w:p>
        </w:tc>
        <w:tc>
          <w:tcPr>
            <w:tcW w:w="2050"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华文中宋" w:hAnsi="华文中宋" w:eastAsia="华文中宋"/>
                <w:lang w:val="en-US" w:eastAsia="zh-CN"/>
              </w:rPr>
            </w:pPr>
            <w:r>
              <w:rPr>
                <w:rFonts w:hint="eastAsia" w:ascii="华文中宋" w:hAnsi="华文中宋" w:eastAsia="华文中宋"/>
                <w:sz w:val="24"/>
                <w:szCs w:val="24"/>
                <w:lang w:val="en-US" w:eastAsia="zh-CN"/>
              </w:rPr>
              <w:t>0393-8990775</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620" w:lineRule="exact"/>
      <w:rPr>
        <w:rFonts w:ascii="仿宋" w:hAnsi="仿宋" w:eastAsia="仿宋"/>
        <w:sz w:val="32"/>
        <w:szCs w:val="32"/>
      </w:rPr>
    </w:pPr>
    <w:r>
      <w:rPr>
        <w:rFonts w:hint="eastAsia" w:ascii="仿宋" w:hAnsi="仿宋" w:eastAsia="仿宋"/>
        <w:sz w:val="32"/>
        <w:szCs w:val="32"/>
      </w:rPr>
      <w:t>附件</w:t>
    </w:r>
    <w:r>
      <w:rPr>
        <w:rFonts w:ascii="仿宋" w:hAnsi="仿宋" w:eastAsia="仿宋"/>
        <w:sz w:val="32"/>
        <w:szCs w:val="3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4327C"/>
    <w:rsid w:val="01DE5468"/>
    <w:rsid w:val="059953DB"/>
    <w:rsid w:val="095B59DF"/>
    <w:rsid w:val="102C5B05"/>
    <w:rsid w:val="118F1B45"/>
    <w:rsid w:val="156B2D6A"/>
    <w:rsid w:val="19B47279"/>
    <w:rsid w:val="1B44327C"/>
    <w:rsid w:val="1C926D05"/>
    <w:rsid w:val="1E7B1ACE"/>
    <w:rsid w:val="25EF3307"/>
    <w:rsid w:val="273A31C7"/>
    <w:rsid w:val="2CD03035"/>
    <w:rsid w:val="2DB36D8C"/>
    <w:rsid w:val="31C77F3F"/>
    <w:rsid w:val="33A12D10"/>
    <w:rsid w:val="37CA651D"/>
    <w:rsid w:val="385E70B2"/>
    <w:rsid w:val="386F3C4A"/>
    <w:rsid w:val="394667B5"/>
    <w:rsid w:val="3B062EA2"/>
    <w:rsid w:val="3B85796A"/>
    <w:rsid w:val="3D5F0364"/>
    <w:rsid w:val="3FE726D1"/>
    <w:rsid w:val="47753EA0"/>
    <w:rsid w:val="4C2E4316"/>
    <w:rsid w:val="50BE0C0E"/>
    <w:rsid w:val="513D2F1B"/>
    <w:rsid w:val="555A332D"/>
    <w:rsid w:val="5BD01867"/>
    <w:rsid w:val="5FFC0671"/>
    <w:rsid w:val="61ED7B2B"/>
    <w:rsid w:val="639222F3"/>
    <w:rsid w:val="64801E4E"/>
    <w:rsid w:val="66937D59"/>
    <w:rsid w:val="685764D8"/>
    <w:rsid w:val="68782403"/>
    <w:rsid w:val="6890014C"/>
    <w:rsid w:val="691E3A82"/>
    <w:rsid w:val="6F246C2F"/>
    <w:rsid w:val="709F7E01"/>
    <w:rsid w:val="73226187"/>
    <w:rsid w:val="775D4FD3"/>
    <w:rsid w:val="7A1F3613"/>
    <w:rsid w:val="7FBA2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2020-05-31T02:25:00Z</dcterms:created>
  <dc:creator>杜鹏</dc:creator>
  <cp:lastModifiedBy>杜鹏</cp:lastModifiedBy>
  <dcterms:modified xsi:type="dcterms:W3CDTF">2020-05-31T14:30:10Z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