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8" w:lineRule="auto"/>
        <w:jc w:val="center"/>
        <w:rPr>
          <w:rFonts w:ascii="黑体" w:hAnsi="黑体" w:eastAsia="黑体"/>
          <w:sz w:val="32"/>
          <w:szCs w:val="20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  <w:lang w:eastAsia="zh-CN"/>
        </w:rPr>
        <w:t>环督函〔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201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eastAsia="zh-CN"/>
        </w:rPr>
        <w:t>〕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4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号濮阳市督办问题清单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公开</w:t>
      </w:r>
    </w:p>
    <w:p>
      <w:pPr>
        <w:adjustRightInd w:val="0"/>
        <w:snapToGrid w:val="0"/>
        <w:spacing w:line="552" w:lineRule="auto"/>
        <w:jc w:val="center"/>
        <w:rPr>
          <w:rFonts w:ascii="方正小标宋_GBK" w:hAnsi="华文中宋" w:eastAsia="方正小标宋_GBK"/>
          <w:sz w:val="38"/>
          <w:szCs w:val="20"/>
        </w:rPr>
      </w:pPr>
      <w:r>
        <w:rPr>
          <w:rFonts w:hint="eastAsia" w:ascii="方正小标宋_GBK" w:hAnsi="华文中宋" w:eastAsia="方正小标宋_GBK"/>
          <w:sz w:val="38"/>
          <w:szCs w:val="20"/>
        </w:rPr>
        <w:t>濮阳市范县督办问题清单</w:t>
      </w:r>
    </w:p>
    <w:tbl>
      <w:tblPr>
        <w:tblStyle w:val="2"/>
        <w:tblW w:w="1519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57"/>
        <w:gridCol w:w="954"/>
        <w:gridCol w:w="811"/>
        <w:gridCol w:w="781"/>
        <w:gridCol w:w="994"/>
        <w:gridCol w:w="1060"/>
        <w:gridCol w:w="1167"/>
        <w:gridCol w:w="1328"/>
        <w:gridCol w:w="3664"/>
        <w:gridCol w:w="2416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编号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检查时间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县区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乡镇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（街道）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名称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污染源地址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问题类型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现场问题情况详述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整改要求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2383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HN-22-433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4月20日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范县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王楼镇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鲁豫钣金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烤漆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河南省濮阳市范县王楼镇S101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未落实VOCs整治要求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现场检查时，该企业正在生产，存在问题:未安装光氧UV催化废气处理设施，未安装15米高度排气筒。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含VOCs物料的生产、存储采用密闭工艺或在有集气系统的密闭空间进行，收集后的废气经处理达标后排放。存在违法生产行为的，依据《大气污染防治法》第一百零八条，立案处罚。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921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HN-22-434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4月20日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范县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龙王庄镇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中建八局S101北侧预构件站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河南省濮阳市范县龙王庄镇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工业粉尘无组织排放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现场检查时，该企业正在生产，存在问题:露天进行预构件模具空气冲洗，产生大量粉尘。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易产生扬尘物料采取密闭储存或输送方式；块状物料入棚入仓或建设挡风抑尘网，并采取洒水、喷淋、苫盖等综合措施。对企事业单位存在违法行为的，依据《大气污染防治法》第一百一十七条，立案处罚。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2174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HN-22-435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4月20日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范县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张庄乡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濮阳市晟豪木业有限公司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河南省濮阳市范县张庄乡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排污口不规范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现场检查时，该企业正在生产，存在问题:1.布袋除尘器排气筒高度不足15米；2.切割打磨工艺经集气罩收集后粉尘未进入布袋除尘设施，布袋除尘设施未正常运行。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进一步调查核实，符合立案条件的，依据《大气污染防治法》第一百条立案处罚，同时责令限期依法依规设置大气污染物排放口。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</w:tbl>
    <w:p/>
    <w:p>
      <w:pPr>
        <w:widowControl/>
        <w:jc w:val="left"/>
      </w:pPr>
    </w:p>
    <w:p>
      <w:pPr>
        <w:sectPr>
          <w:pgSz w:w="16838" w:h="11906" w:orient="landscape"/>
          <w:pgMar w:top="1701" w:right="851" w:bottom="1701" w:left="851" w:header="851" w:footer="1418" w:gutter="0"/>
          <w:paperSrc w:first="7" w:other="7"/>
          <w:pgNumType w:start="3"/>
          <w:cols w:space="720" w:num="1"/>
          <w:docGrid w:linePitch="312" w:charSpace="0"/>
        </w:sectPr>
      </w:pPr>
    </w:p>
    <w:p>
      <w:pPr>
        <w:adjustRightInd w:val="0"/>
        <w:snapToGrid w:val="0"/>
        <w:spacing w:line="648" w:lineRule="auto"/>
        <w:jc w:val="left"/>
        <w:rPr>
          <w:rFonts w:ascii="黑体" w:hAnsi="黑体" w:eastAsia="黑体"/>
          <w:sz w:val="32"/>
          <w:szCs w:val="20"/>
        </w:rPr>
      </w:pPr>
    </w:p>
    <w:p>
      <w:pPr>
        <w:adjustRightInd w:val="0"/>
        <w:snapToGrid w:val="0"/>
        <w:spacing w:line="552" w:lineRule="auto"/>
        <w:jc w:val="center"/>
        <w:rPr>
          <w:rFonts w:ascii="方正小标宋_GBK" w:hAnsi="华文中宋" w:eastAsia="方正小标宋_GBK"/>
          <w:sz w:val="38"/>
          <w:szCs w:val="20"/>
        </w:rPr>
      </w:pPr>
      <w:r>
        <w:rPr>
          <w:rFonts w:hint="eastAsia" w:ascii="方正小标宋_GBK" w:hAnsi="华文中宋" w:eastAsia="方正小标宋_GBK"/>
          <w:sz w:val="38"/>
          <w:szCs w:val="20"/>
        </w:rPr>
        <w:t>濮阳市华龙区督办问题清单</w:t>
      </w:r>
    </w:p>
    <w:tbl>
      <w:tblPr>
        <w:tblStyle w:val="2"/>
        <w:tblW w:w="1519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57"/>
        <w:gridCol w:w="954"/>
        <w:gridCol w:w="811"/>
        <w:gridCol w:w="781"/>
        <w:gridCol w:w="994"/>
        <w:gridCol w:w="1060"/>
        <w:gridCol w:w="1167"/>
        <w:gridCol w:w="1328"/>
        <w:gridCol w:w="3664"/>
        <w:gridCol w:w="2416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编号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检查时间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县区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乡镇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（街道）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名称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污染源地址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问题类型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现场问题情况详述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整改要求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2536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HN-22-436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4月15日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华龙区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中原路街道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濮阳市正大中心建设工程项目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河南省濮阳市华龙区京开大道北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建筑工地未落实“六个百分百”要求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工地正在作业。存在问题:1.施工现场正在开挖，只开启一台除尘雾炮机，工地扬尘较大；2.施工现场主要进出口主要道路未硬化；3.施工作业面苫盖面积少于40%；4.施工现场车辆进出口车辆清洗装置未通电，无法正常使用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进一步调查核实，依据《大气污染防治法》第一百一十五条处罚，严格落实“六个百分之百”要求，加强工地扬尘控制。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</w:tbl>
    <w:p/>
    <w:p>
      <w:pPr>
        <w:widowControl/>
        <w:jc w:val="left"/>
      </w:pPr>
    </w:p>
    <w:p>
      <w:pPr>
        <w:sectPr>
          <w:pgSz w:w="16838" w:h="11906" w:orient="landscape"/>
          <w:pgMar w:top="1701" w:right="851" w:bottom="1701" w:left="851" w:header="851" w:footer="1418" w:gutter="0"/>
          <w:paperSrc w:first="7" w:other="7"/>
          <w:pgNumType w:start="3"/>
          <w:cols w:space="720" w:num="1"/>
          <w:docGrid w:linePitch="312" w:charSpace="0"/>
        </w:sectPr>
      </w:pPr>
    </w:p>
    <w:p>
      <w:pPr>
        <w:adjustRightInd w:val="0"/>
        <w:snapToGrid w:val="0"/>
        <w:spacing w:line="648" w:lineRule="auto"/>
        <w:jc w:val="left"/>
        <w:rPr>
          <w:rFonts w:ascii="黑体" w:hAnsi="黑体" w:eastAsia="黑体"/>
          <w:sz w:val="32"/>
          <w:szCs w:val="20"/>
        </w:rPr>
      </w:pPr>
    </w:p>
    <w:p>
      <w:pPr>
        <w:adjustRightInd w:val="0"/>
        <w:snapToGrid w:val="0"/>
        <w:spacing w:line="552" w:lineRule="auto"/>
        <w:jc w:val="center"/>
        <w:rPr>
          <w:rFonts w:ascii="方正小标宋_GBK" w:hAnsi="华文中宋" w:eastAsia="方正小标宋_GBK"/>
          <w:sz w:val="38"/>
          <w:szCs w:val="20"/>
        </w:rPr>
      </w:pPr>
      <w:r>
        <w:rPr>
          <w:rFonts w:hint="eastAsia" w:ascii="方正小标宋_GBK" w:hAnsi="华文中宋" w:eastAsia="方正小标宋_GBK"/>
          <w:sz w:val="38"/>
          <w:szCs w:val="20"/>
        </w:rPr>
        <w:t>濮阳市经开区督办问题清单</w:t>
      </w:r>
    </w:p>
    <w:tbl>
      <w:tblPr>
        <w:tblStyle w:val="2"/>
        <w:tblW w:w="1519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57"/>
        <w:gridCol w:w="954"/>
        <w:gridCol w:w="811"/>
        <w:gridCol w:w="781"/>
        <w:gridCol w:w="994"/>
        <w:gridCol w:w="1060"/>
        <w:gridCol w:w="1167"/>
        <w:gridCol w:w="1328"/>
        <w:gridCol w:w="3664"/>
        <w:gridCol w:w="2416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编号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检查时间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县区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乡镇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（街道）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名称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污染源地址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问题类型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现场问题情况详述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整改要求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921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HN-22-437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4月17日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经开区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濮水街道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濮阳同力水泥有限公司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河南省濮阳市华龙区华安中路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未按规定频次提交执行报告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经现场检查，该企业正在生产，存在问题:企业未按规定频次提交季度、半年、年度执行报告。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按规定频次提交执行报告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2607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HN-22-438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4月18日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经开区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昆吾街道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石化西路大沙水泥经销处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河南省濮阳市华龙区石化西路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物料堆场未落实扬尘治理措施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现场检查时，发现该企业物料露天堆放，未有效覆盖。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易产生扬尘物料采取密闭储存或输送方式；块状物料入棚或建设挡风抑尘网，并采取洒水、淋、苫盖等综合措施。对企事业单位违法行为的，依据《大气污染防治法》第一百一十七条，立案处罚。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</w:tbl>
    <w:p>
      <w:pPr>
        <w:sectPr>
          <w:pgSz w:w="16838" w:h="11906" w:orient="landscape"/>
          <w:pgMar w:top="1701" w:right="851" w:bottom="1701" w:left="851" w:header="851" w:footer="1418" w:gutter="0"/>
          <w:paperSrc w:first="7" w:other="7"/>
          <w:pgNumType w:start="3"/>
          <w:cols w:space="720" w:num="1"/>
          <w:docGrid w:linePitch="312" w:charSpace="0"/>
        </w:sectPr>
      </w:pPr>
    </w:p>
    <w:p>
      <w:pPr>
        <w:adjustRightInd w:val="0"/>
        <w:snapToGrid w:val="0"/>
        <w:spacing w:line="648" w:lineRule="auto"/>
        <w:jc w:val="left"/>
        <w:rPr>
          <w:rFonts w:ascii="黑体" w:hAnsi="黑体" w:eastAsia="黑体"/>
          <w:sz w:val="32"/>
          <w:szCs w:val="20"/>
        </w:rPr>
      </w:pPr>
    </w:p>
    <w:p>
      <w:pPr>
        <w:adjustRightInd w:val="0"/>
        <w:snapToGrid w:val="0"/>
        <w:spacing w:line="552" w:lineRule="auto"/>
        <w:jc w:val="center"/>
        <w:rPr>
          <w:rFonts w:ascii="方正小标宋_GBK" w:hAnsi="华文中宋" w:eastAsia="方正小标宋_GBK"/>
          <w:sz w:val="38"/>
          <w:szCs w:val="20"/>
        </w:rPr>
      </w:pPr>
      <w:r>
        <w:rPr>
          <w:rFonts w:hint="eastAsia" w:ascii="方正小标宋_GBK" w:hAnsi="华文中宋" w:eastAsia="方正小标宋_GBK"/>
          <w:sz w:val="38"/>
          <w:szCs w:val="20"/>
        </w:rPr>
        <w:t>濮阳市南乐县督办问题清单</w:t>
      </w:r>
    </w:p>
    <w:tbl>
      <w:tblPr>
        <w:tblStyle w:val="2"/>
        <w:tblW w:w="1519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57"/>
        <w:gridCol w:w="954"/>
        <w:gridCol w:w="811"/>
        <w:gridCol w:w="781"/>
        <w:gridCol w:w="994"/>
        <w:gridCol w:w="1060"/>
        <w:gridCol w:w="1167"/>
        <w:gridCol w:w="1328"/>
        <w:gridCol w:w="3664"/>
        <w:gridCol w:w="2416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编号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检查时间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县区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乡镇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（街道）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名称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污染源地址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问题类型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现场问题情况详述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整改要求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3067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HN-22-439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4月23日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南乐县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杨村乡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威威汽修厂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河南省濮阳市南乐县杨村乡G106(京广线)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未落实VOCs整治要求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现场检查时，该维修厂未生产，存在问题:未安装治污设施。车间油漆味明显，地面留有明显打磨粉尘。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含VOCs物料的生产、存储采用密闭工艺或在有集气系统的密闭空间进行，收集后的废气经处理达标后排放。存在违法生产行为的，依据《大气污染防治法》第一百零八条，立案处罚。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</w:tbl>
    <w:p/>
    <w:p>
      <w:pPr>
        <w:widowControl/>
        <w:jc w:val="left"/>
      </w:pPr>
    </w:p>
    <w:p>
      <w:pPr>
        <w:sectPr>
          <w:pgSz w:w="16838" w:h="11906" w:orient="landscape"/>
          <w:pgMar w:top="1701" w:right="851" w:bottom="1701" w:left="851" w:header="851" w:footer="1418" w:gutter="0"/>
          <w:paperSrc w:first="7" w:other="7"/>
          <w:pgNumType w:start="3"/>
          <w:cols w:space="720" w:num="1"/>
          <w:docGrid w:linePitch="312" w:charSpace="0"/>
        </w:sectPr>
      </w:pPr>
    </w:p>
    <w:p>
      <w:pPr>
        <w:adjustRightInd w:val="0"/>
        <w:snapToGrid w:val="0"/>
        <w:spacing w:line="648" w:lineRule="auto"/>
        <w:jc w:val="left"/>
        <w:rPr>
          <w:rFonts w:ascii="黑体" w:hAnsi="黑体" w:eastAsia="黑体"/>
          <w:sz w:val="32"/>
          <w:szCs w:val="20"/>
        </w:rPr>
      </w:pPr>
    </w:p>
    <w:p>
      <w:pPr>
        <w:adjustRightInd w:val="0"/>
        <w:snapToGrid w:val="0"/>
        <w:spacing w:line="552" w:lineRule="auto"/>
        <w:jc w:val="center"/>
        <w:rPr>
          <w:rFonts w:ascii="方正小标宋_GBK" w:hAnsi="华文中宋" w:eastAsia="方正小标宋_GBK"/>
          <w:sz w:val="38"/>
          <w:szCs w:val="20"/>
        </w:rPr>
      </w:pPr>
      <w:r>
        <w:rPr>
          <w:rFonts w:hint="eastAsia" w:ascii="方正小标宋_GBK" w:hAnsi="华文中宋" w:eastAsia="方正小标宋_GBK"/>
          <w:sz w:val="38"/>
          <w:szCs w:val="20"/>
        </w:rPr>
        <w:t>濮阳市濮阳县督办问题清单</w:t>
      </w:r>
    </w:p>
    <w:tbl>
      <w:tblPr>
        <w:tblStyle w:val="2"/>
        <w:tblW w:w="1519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57"/>
        <w:gridCol w:w="954"/>
        <w:gridCol w:w="811"/>
        <w:gridCol w:w="781"/>
        <w:gridCol w:w="994"/>
        <w:gridCol w:w="1060"/>
        <w:gridCol w:w="1167"/>
        <w:gridCol w:w="1328"/>
        <w:gridCol w:w="3664"/>
        <w:gridCol w:w="2416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编号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检查时间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县区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乡镇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（街道）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名称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污染源地址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问题类型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现场问题情况详述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整改要求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069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HN-22-440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4月16日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濮阳县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清河头乡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濮阳市清河面业有限公司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清河头乡前刘贯寨村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治污设施不正常运行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经现场检查，该企业正在生产，存在问题:生产时布袋除尘器未开启。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依法立案查处，保持治污设施正常使用。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921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HN-22-441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4月22日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濮阳县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柳屯镇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濮阳县华瑞塑料有限公司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河南省濮阳市濮阳县柳屯镇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未落实VOCs整治要求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现场检查时，该企业正在生产，存在问题：检查时，涂膜机、圆织机等正在运行，但原配套的VOCs处理设施已拆除停用（拆除时间不详），现场正在安装新的VOSc处理设施，尚未投入使用，导致VOCs气体直排大气。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含VOCs物料的生产、存储采用密闭工艺或在有集气系统的密闭空间进行，收集后的废气经处理达标后排放。存在违法生产行为的，依据《大气污染防治法》第一百零八条，立案处罚。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600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HN-22-442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4月21日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濮阳县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庆祖镇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渣土运输车（豫JXP625）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河南省濮阳市濮阳县庆祖镇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渣土车覆盖不完全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现场检查时，发现豫JXP625车辆经S307省道到芦里村运输土方时，未进行覆盖。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依据《大气污染防治法》第一百一十六条立案处罚。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2244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HN-22-443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4月16日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濮阳县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清河头乡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中国新兴建设工地清河小区安置房建设项目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河南省濮阳市濮阳县清河头乡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建筑工地未落实“六个百分百”要求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现场检查时，该工地正在施工，存在问题:道路北侧施工现场车辆进出口车辆清洗装置不能开启，车辆带泥上路。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进一步调查核实，依据《大气污染防治法》第一百一十五条处罚，严格落实“六个百分之百”要求，加强工地扬尘控制。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2453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HN-22-444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4月22日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濮阳县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文留镇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濮阳市合众包装材料有限公司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河南省濮阳市濮阳县文留镇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排污口不规范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现场检查时，该企业正在生产，存在问题：成品存放车间地面未做硬化处理，未采取苫盖措施。粉尘收集后未经布袋除尘器等治污设施，对外直排，排放口高度不足15米。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进一步调查核实，符合立案条件的，依据《大气污染防治法》第一百条立案处罚，同时责令限期依法依规设置大气污染物排放口。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2578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HN-22-445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4月21日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濮阳县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子岸镇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Z040县道张河沟村渣土堆场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河南省濮阳市濮阳县子岸镇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物料堆场未落实扬尘治理措施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现场检查时，发现Z040道张河沟村存在裸露土堆，无苫盖措施。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易产生扬尘物料采取密闭储存或输送方式；块状物料入棚或建设挡风抑尘网，并采取洒水、淋、苫盖等综合措施。对企事业单位违法行为的，依据《大气污染防治法》第一百一十七条，立案处罚。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921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HN-22-447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4月24日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濮阳县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城东办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城东办旧木材收购点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河南省濮阳市濮阳县S212(挥公大道)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物料堆场未落实扬尘治理措施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现场检查时，该企业正在生产，存在问题：地面大面积黄土裸露未苫盖，装卸木材时扬尘较大。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易产生扬尘物料采取密闭储存或输送方式；块状物料入棚或建设挡风抑尘网，并采取洒水、淋、苫盖等综合措施。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</w:tbl>
    <w:p>
      <w:pPr>
        <w:sectPr>
          <w:pgSz w:w="16838" w:h="11906" w:orient="landscape"/>
          <w:pgMar w:top="1701" w:right="851" w:bottom="1701" w:left="851" w:header="851" w:footer="1418" w:gutter="0"/>
          <w:paperSrc w:first="7" w:other="7"/>
          <w:pgNumType w:start="3"/>
          <w:cols w:space="720" w:num="1"/>
          <w:docGrid w:linePitch="312" w:charSpace="0"/>
        </w:sectPr>
      </w:pPr>
    </w:p>
    <w:p>
      <w:pPr>
        <w:adjustRightInd w:val="0"/>
        <w:snapToGrid w:val="0"/>
        <w:spacing w:line="648" w:lineRule="auto"/>
        <w:jc w:val="left"/>
        <w:rPr>
          <w:rFonts w:ascii="黑体" w:hAnsi="黑体" w:eastAsia="黑体"/>
          <w:sz w:val="32"/>
          <w:szCs w:val="20"/>
        </w:rPr>
      </w:pPr>
    </w:p>
    <w:p>
      <w:pPr>
        <w:adjustRightInd w:val="0"/>
        <w:snapToGrid w:val="0"/>
        <w:spacing w:line="552" w:lineRule="auto"/>
        <w:jc w:val="center"/>
        <w:rPr>
          <w:rFonts w:ascii="方正小标宋_GBK" w:hAnsi="华文中宋" w:eastAsia="方正小标宋_GBK"/>
          <w:sz w:val="38"/>
          <w:szCs w:val="20"/>
        </w:rPr>
      </w:pPr>
      <w:r>
        <w:rPr>
          <w:rFonts w:hint="eastAsia" w:ascii="方正小标宋_GBK" w:hAnsi="华文中宋" w:eastAsia="方正小标宋_GBK"/>
          <w:sz w:val="38"/>
          <w:szCs w:val="20"/>
        </w:rPr>
        <w:t>濮阳市城乡一体化示范区督办问题清单</w:t>
      </w:r>
    </w:p>
    <w:tbl>
      <w:tblPr>
        <w:tblStyle w:val="2"/>
        <w:tblW w:w="1519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57"/>
        <w:gridCol w:w="954"/>
        <w:gridCol w:w="811"/>
        <w:gridCol w:w="781"/>
        <w:gridCol w:w="994"/>
        <w:gridCol w:w="1060"/>
        <w:gridCol w:w="1167"/>
        <w:gridCol w:w="1328"/>
        <w:gridCol w:w="3664"/>
        <w:gridCol w:w="2416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编号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检查时间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县区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乡镇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（街道）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名称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污染源地址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问题类型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现场问题情况详述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整改要求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2425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HN-22-448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4月19日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城乡一体化示范区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卫都街道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康复医院项目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河南省濮阳市开德中街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建筑工地未落实“六个百分百”要求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现场检查时，该工地正在施工，存在问题:土方施工，未采取湿法作业。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进一步调查核实，依据《大气污染防治法》第一百一十五条处罚，严格落实“六个百分之百”要求，加强工地扬尘控制。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2537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HN-22-449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4月19日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城乡一体化示范区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卫都街道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濮阳建业世和府项目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河南省濮阳市卫都街道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建筑工地未落实“六个百分百”要求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现场检查时，该工地正在施工，存在问题:施工现场车辆进出口车辆清洗装置不能正常开启，进出车辆未能进行冲洗。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进一步调查核实，依据《大气污染防治法》第一百一十五条处罚，严格落实“六个百分之百”要求，加强工地扬尘控制。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921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HN-22-450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4月19日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城乡一体化示范区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卫都街道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荣盛华府二期项目部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河南省濮阳市开州北路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建筑工地未落实“六个百分百”要求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现场检查时，该企业正在生产，存在问题：1.土方施工，未采取湿法作业；2.主要道路未硬化，扬尘严重。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进一步调查核实，依据《大气污染防治法》第一百一十五条处罚，严格落实“六个百分之百”要求，加强工地扬尘控制。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1921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HN-22-451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4月19日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城乡一体化示范区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开州街道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濮阳市亿博之星汽车维修服务有限公司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河南省濮阳市开州路与开德路交叉口东150米路南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排污口不规范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现场检查时，该企业正在生产，存在问题：喷漆房排放口未安装规范化排气筒，且不满足排气筒高度要求，企业楼上即为居民住户。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进一步调查核实，符合立案条件的，依据《大气污染防治法》第一百条立案处罚，同时责令限期依法依规设置大气污染物排放口。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</w:tbl>
    <w:p/>
    <w:p/>
    <w:p>
      <w:pPr>
        <w:rPr>
          <w:rFonts w:hint="eastAsia" w:eastAsia="宋体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48" w:lineRule="auto"/>
        <w:jc w:val="left"/>
        <w:rPr>
          <w:rFonts w:hint="eastAsia" w:ascii="黑体" w:hAnsi="黑体" w:eastAsia="黑体"/>
          <w:sz w:val="32"/>
          <w:szCs w:val="20"/>
          <w:lang w:eastAsia="zh-CN"/>
        </w:rPr>
      </w:pPr>
    </w:p>
    <w:p>
      <w:pPr>
        <w:adjustRightInd w:val="0"/>
        <w:snapToGrid w:val="0"/>
        <w:spacing w:line="552" w:lineRule="auto"/>
        <w:jc w:val="center"/>
        <w:rPr>
          <w:rFonts w:hint="eastAsia" w:ascii="方正小标宋_GBK" w:hAnsi="华文中宋" w:eastAsia="方正小标宋_GBK"/>
          <w:sz w:val="38"/>
          <w:szCs w:val="20"/>
        </w:rPr>
      </w:pPr>
      <w:r>
        <w:rPr>
          <w:rFonts w:hint="eastAsia" w:ascii="方正小标宋_GBK" w:hAnsi="华文中宋" w:eastAsia="方正小标宋_GBK"/>
          <w:sz w:val="38"/>
          <w:szCs w:val="20"/>
        </w:rPr>
        <w:t>濮阳市</w:t>
      </w:r>
      <w:r>
        <w:rPr>
          <w:rFonts w:hint="eastAsia" w:ascii="方正小标宋_GBK" w:hAnsi="华文中宋" w:eastAsia="方正小标宋_GBK"/>
          <w:sz w:val="38"/>
          <w:szCs w:val="20"/>
          <w:lang w:eastAsia="zh-CN"/>
        </w:rPr>
        <w:t>直管企业</w:t>
      </w:r>
      <w:r>
        <w:rPr>
          <w:rFonts w:hint="eastAsia" w:ascii="方正小标宋_GBK" w:hAnsi="华文中宋" w:eastAsia="方正小标宋_GBK"/>
          <w:sz w:val="38"/>
          <w:szCs w:val="20"/>
        </w:rPr>
        <w:t>督办问题清单</w:t>
      </w:r>
    </w:p>
    <w:tbl>
      <w:tblPr>
        <w:tblStyle w:val="2"/>
        <w:tblW w:w="1519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57"/>
        <w:gridCol w:w="954"/>
        <w:gridCol w:w="811"/>
        <w:gridCol w:w="781"/>
        <w:gridCol w:w="994"/>
        <w:gridCol w:w="1060"/>
        <w:gridCol w:w="1167"/>
        <w:gridCol w:w="1328"/>
        <w:gridCol w:w="3664"/>
        <w:gridCol w:w="2416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编号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检查时间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责任单位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乡镇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（街道）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名称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污染源地址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问题类型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现场问题情况详述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整改要求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2733" w:hRule="atLeast"/>
          <w:jc w:val="center"/>
        </w:trPr>
        <w:tc>
          <w:tcPr>
            <w:tcW w:w="105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HN-22-446</w:t>
            </w:r>
          </w:p>
        </w:tc>
        <w:tc>
          <w:tcPr>
            <w:tcW w:w="9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81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濮阳市</w:t>
            </w:r>
          </w:p>
        </w:tc>
        <w:tc>
          <w:tcPr>
            <w:tcW w:w="78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濮阳市生态环境局</w:t>
            </w:r>
          </w:p>
        </w:tc>
        <w:tc>
          <w:tcPr>
            <w:tcW w:w="99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文留镇</w:t>
            </w:r>
          </w:p>
        </w:tc>
        <w:tc>
          <w:tcPr>
            <w:tcW w:w="10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中原建设工程有限公司文23项目部</w:t>
            </w:r>
          </w:p>
        </w:tc>
        <w:tc>
          <w:tcPr>
            <w:tcW w:w="116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河南省濮阳市濮阳县文留镇</w:t>
            </w:r>
          </w:p>
        </w:tc>
        <w:tc>
          <w:tcPr>
            <w:tcW w:w="132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物料堆场未落实扬尘治理措施</w:t>
            </w:r>
          </w:p>
        </w:tc>
        <w:tc>
          <w:tcPr>
            <w:tcW w:w="366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现场检查时，该施工工地正在作业，存在问题：施工现场正在开挖，未采取湿法作业。施工现场主要进出口主要道路未硬化，工地未进行围挡。物料堆场露天堆放物料，苫盖面积远远少于85%。</w:t>
            </w:r>
          </w:p>
        </w:tc>
        <w:tc>
          <w:tcPr>
            <w:tcW w:w="24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易产生扬尘物料采取密闭储存或输送方式；块状物料入棚或建设挡风抑尘网，并采取洒水、淋、苫盖等综合措施。对企事业单位违法行为的，依据《大气污染防治法》第一百一十七条，立案处罚。</w:t>
            </w:r>
          </w:p>
        </w:tc>
        <w:tc>
          <w:tcPr>
            <w:tcW w:w="9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5月30日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E1D31"/>
    <w:rsid w:val="172B0C46"/>
    <w:rsid w:val="1BD90022"/>
    <w:rsid w:val="37FE1D31"/>
    <w:rsid w:val="389F25E6"/>
    <w:rsid w:val="3A6A5C7D"/>
    <w:rsid w:val="6470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2019-06-05T07:32:00Z</dcterms:created>
  <dc:creator>Administrator</dc:creator>
  <cp:lastModifiedBy>css</cp:lastModifiedBy>
  <dcterms:modified xsi:type="dcterms:W3CDTF">2019-06-05T09:41:31Z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